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B20C75">
        <w:trPr>
          <w:trHeight w:hRule="exact" w:val="1750"/>
        </w:trPr>
        <w:tc>
          <w:tcPr>
            <w:tcW w:w="143" w:type="dxa"/>
          </w:tcPr>
          <w:p w:rsidR="00B20C75" w:rsidRDefault="00B20C75"/>
        </w:tc>
        <w:tc>
          <w:tcPr>
            <w:tcW w:w="285" w:type="dxa"/>
          </w:tcPr>
          <w:p w:rsidR="00B20C75" w:rsidRDefault="00B20C75"/>
        </w:tc>
        <w:tc>
          <w:tcPr>
            <w:tcW w:w="710" w:type="dxa"/>
          </w:tcPr>
          <w:p w:rsidR="00B20C75" w:rsidRDefault="00B20C75"/>
        </w:tc>
        <w:tc>
          <w:tcPr>
            <w:tcW w:w="1419" w:type="dxa"/>
          </w:tcPr>
          <w:p w:rsidR="00B20C75" w:rsidRDefault="00B20C75"/>
        </w:tc>
        <w:tc>
          <w:tcPr>
            <w:tcW w:w="1419" w:type="dxa"/>
          </w:tcPr>
          <w:p w:rsidR="00B20C75" w:rsidRDefault="00B20C75"/>
        </w:tc>
        <w:tc>
          <w:tcPr>
            <w:tcW w:w="710" w:type="dxa"/>
          </w:tcPr>
          <w:p w:rsidR="00B20C75" w:rsidRDefault="00B20C75"/>
        </w:tc>
        <w:tc>
          <w:tcPr>
            <w:tcW w:w="5543" w:type="dxa"/>
            <w:gridSpan w:val="4"/>
            <w:shd w:val="clear" w:color="000000" w:fill="FFFFFF"/>
            <w:tcMar>
              <w:left w:w="34" w:type="dxa"/>
              <w:right w:w="34" w:type="dxa"/>
            </w:tcMar>
          </w:tcPr>
          <w:p w:rsidR="00B20C75" w:rsidRDefault="00110547">
            <w:pPr>
              <w:spacing w:after="0" w:line="240" w:lineRule="auto"/>
              <w:jc w:val="both"/>
            </w:pPr>
            <w:r>
              <w:rPr>
                <w:rFonts w:ascii="Times New Roman" w:hAnsi="Times New Roman" w:cs="Times New Roman"/>
                <w:color w:val="000000"/>
              </w:rPr>
              <w:t>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28.03.2022 №28.</w:t>
            </w:r>
          </w:p>
        </w:tc>
      </w:tr>
      <w:tr w:rsidR="00B20C75">
        <w:trPr>
          <w:trHeight w:hRule="exact" w:val="138"/>
        </w:trPr>
        <w:tc>
          <w:tcPr>
            <w:tcW w:w="143" w:type="dxa"/>
          </w:tcPr>
          <w:p w:rsidR="00B20C75" w:rsidRDefault="00B20C75"/>
        </w:tc>
        <w:tc>
          <w:tcPr>
            <w:tcW w:w="285" w:type="dxa"/>
          </w:tcPr>
          <w:p w:rsidR="00B20C75" w:rsidRDefault="00B20C75"/>
        </w:tc>
        <w:tc>
          <w:tcPr>
            <w:tcW w:w="710" w:type="dxa"/>
          </w:tcPr>
          <w:p w:rsidR="00B20C75" w:rsidRDefault="00B20C75"/>
        </w:tc>
        <w:tc>
          <w:tcPr>
            <w:tcW w:w="1419" w:type="dxa"/>
          </w:tcPr>
          <w:p w:rsidR="00B20C75" w:rsidRDefault="00B20C75"/>
        </w:tc>
        <w:tc>
          <w:tcPr>
            <w:tcW w:w="1419" w:type="dxa"/>
          </w:tcPr>
          <w:p w:rsidR="00B20C75" w:rsidRDefault="00B20C75"/>
        </w:tc>
        <w:tc>
          <w:tcPr>
            <w:tcW w:w="710" w:type="dxa"/>
          </w:tcPr>
          <w:p w:rsidR="00B20C75" w:rsidRDefault="00B20C75"/>
        </w:tc>
        <w:tc>
          <w:tcPr>
            <w:tcW w:w="426" w:type="dxa"/>
          </w:tcPr>
          <w:p w:rsidR="00B20C75" w:rsidRDefault="00B20C75"/>
        </w:tc>
        <w:tc>
          <w:tcPr>
            <w:tcW w:w="1277" w:type="dxa"/>
          </w:tcPr>
          <w:p w:rsidR="00B20C75" w:rsidRDefault="00B20C75"/>
        </w:tc>
        <w:tc>
          <w:tcPr>
            <w:tcW w:w="993" w:type="dxa"/>
          </w:tcPr>
          <w:p w:rsidR="00B20C75" w:rsidRDefault="00B20C75"/>
        </w:tc>
        <w:tc>
          <w:tcPr>
            <w:tcW w:w="2836" w:type="dxa"/>
          </w:tcPr>
          <w:p w:rsidR="00B20C75" w:rsidRDefault="00B20C75"/>
        </w:tc>
      </w:tr>
      <w:tr w:rsidR="00B20C75">
        <w:trPr>
          <w:trHeight w:hRule="exact" w:val="585"/>
        </w:trPr>
        <w:tc>
          <w:tcPr>
            <w:tcW w:w="10221" w:type="dxa"/>
            <w:gridSpan w:val="10"/>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B20C75" w:rsidRDefault="0011054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20C75">
        <w:trPr>
          <w:trHeight w:hRule="exact" w:val="304"/>
        </w:trPr>
        <w:tc>
          <w:tcPr>
            <w:tcW w:w="10221" w:type="dxa"/>
            <w:gridSpan w:val="10"/>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B20C75">
        <w:trPr>
          <w:trHeight w:hRule="exact" w:val="10"/>
        </w:trPr>
        <w:tc>
          <w:tcPr>
            <w:tcW w:w="6393" w:type="dxa"/>
            <w:gridSpan w:val="8"/>
            <w:shd w:val="clear" w:color="000000" w:fill="FFFFFF"/>
            <w:tcMar>
              <w:left w:w="34" w:type="dxa"/>
              <w:right w:w="34" w:type="dxa"/>
            </w:tcMar>
          </w:tcPr>
          <w:p w:rsidR="00B20C75" w:rsidRDefault="00B20C75"/>
        </w:tc>
        <w:tc>
          <w:tcPr>
            <w:tcW w:w="3842" w:type="dxa"/>
            <w:gridSpan w:val="2"/>
            <w:vMerge w:val="restart"/>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color w:val="000000"/>
                <w:sz w:val="24"/>
                <w:szCs w:val="24"/>
              </w:rPr>
              <w:t>УТВЕРЖДАЮ</w:t>
            </w:r>
          </w:p>
        </w:tc>
      </w:tr>
      <w:tr w:rsidR="00B20C75">
        <w:trPr>
          <w:trHeight w:hRule="exact" w:val="267"/>
        </w:trPr>
        <w:tc>
          <w:tcPr>
            <w:tcW w:w="143" w:type="dxa"/>
          </w:tcPr>
          <w:p w:rsidR="00B20C75" w:rsidRDefault="00B20C75"/>
        </w:tc>
        <w:tc>
          <w:tcPr>
            <w:tcW w:w="285" w:type="dxa"/>
          </w:tcPr>
          <w:p w:rsidR="00B20C75" w:rsidRDefault="00B20C75"/>
        </w:tc>
        <w:tc>
          <w:tcPr>
            <w:tcW w:w="710" w:type="dxa"/>
          </w:tcPr>
          <w:p w:rsidR="00B20C75" w:rsidRDefault="00B20C75"/>
        </w:tc>
        <w:tc>
          <w:tcPr>
            <w:tcW w:w="1419" w:type="dxa"/>
          </w:tcPr>
          <w:p w:rsidR="00B20C75" w:rsidRDefault="00B20C75"/>
        </w:tc>
        <w:tc>
          <w:tcPr>
            <w:tcW w:w="1419" w:type="dxa"/>
          </w:tcPr>
          <w:p w:rsidR="00B20C75" w:rsidRDefault="00B20C75"/>
        </w:tc>
        <w:tc>
          <w:tcPr>
            <w:tcW w:w="710" w:type="dxa"/>
          </w:tcPr>
          <w:p w:rsidR="00B20C75" w:rsidRDefault="00B20C75"/>
        </w:tc>
        <w:tc>
          <w:tcPr>
            <w:tcW w:w="426" w:type="dxa"/>
          </w:tcPr>
          <w:p w:rsidR="00B20C75" w:rsidRDefault="00B20C75"/>
        </w:tc>
        <w:tc>
          <w:tcPr>
            <w:tcW w:w="1277" w:type="dxa"/>
          </w:tcPr>
          <w:p w:rsidR="00B20C75" w:rsidRDefault="00B20C75"/>
        </w:tc>
        <w:tc>
          <w:tcPr>
            <w:tcW w:w="3842" w:type="dxa"/>
            <w:gridSpan w:val="2"/>
            <w:vMerge/>
            <w:shd w:val="clear" w:color="000000" w:fill="FFFFFF"/>
            <w:tcMar>
              <w:left w:w="34" w:type="dxa"/>
              <w:right w:w="34" w:type="dxa"/>
            </w:tcMar>
          </w:tcPr>
          <w:p w:rsidR="00B20C75" w:rsidRDefault="00B20C75"/>
        </w:tc>
      </w:tr>
      <w:tr w:rsidR="00B20C75">
        <w:trPr>
          <w:trHeight w:hRule="exact" w:val="972"/>
        </w:trPr>
        <w:tc>
          <w:tcPr>
            <w:tcW w:w="143" w:type="dxa"/>
          </w:tcPr>
          <w:p w:rsidR="00B20C75" w:rsidRDefault="00B20C75"/>
        </w:tc>
        <w:tc>
          <w:tcPr>
            <w:tcW w:w="285" w:type="dxa"/>
          </w:tcPr>
          <w:p w:rsidR="00B20C75" w:rsidRDefault="00B20C75"/>
        </w:tc>
        <w:tc>
          <w:tcPr>
            <w:tcW w:w="710" w:type="dxa"/>
          </w:tcPr>
          <w:p w:rsidR="00B20C75" w:rsidRDefault="00B20C75"/>
        </w:tc>
        <w:tc>
          <w:tcPr>
            <w:tcW w:w="1419" w:type="dxa"/>
          </w:tcPr>
          <w:p w:rsidR="00B20C75" w:rsidRDefault="00B20C75"/>
        </w:tc>
        <w:tc>
          <w:tcPr>
            <w:tcW w:w="1419" w:type="dxa"/>
          </w:tcPr>
          <w:p w:rsidR="00B20C75" w:rsidRDefault="00B20C75"/>
        </w:tc>
        <w:tc>
          <w:tcPr>
            <w:tcW w:w="710" w:type="dxa"/>
          </w:tcPr>
          <w:p w:rsidR="00B20C75" w:rsidRDefault="00B20C75"/>
        </w:tc>
        <w:tc>
          <w:tcPr>
            <w:tcW w:w="426" w:type="dxa"/>
          </w:tcPr>
          <w:p w:rsidR="00B20C75" w:rsidRDefault="00B20C75"/>
        </w:tc>
        <w:tc>
          <w:tcPr>
            <w:tcW w:w="1277" w:type="dxa"/>
          </w:tcPr>
          <w:p w:rsidR="00B20C75" w:rsidRDefault="00B20C75"/>
        </w:tc>
        <w:tc>
          <w:tcPr>
            <w:tcW w:w="3842" w:type="dxa"/>
            <w:gridSpan w:val="2"/>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B20C75" w:rsidRDefault="00B20C75">
            <w:pPr>
              <w:spacing w:after="0" w:line="240" w:lineRule="auto"/>
              <w:jc w:val="center"/>
              <w:rPr>
                <w:sz w:val="24"/>
                <w:szCs w:val="24"/>
              </w:rPr>
            </w:pPr>
          </w:p>
          <w:p w:rsidR="00B20C75" w:rsidRDefault="00110547">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B20C75">
        <w:trPr>
          <w:trHeight w:hRule="exact" w:val="277"/>
        </w:trPr>
        <w:tc>
          <w:tcPr>
            <w:tcW w:w="143" w:type="dxa"/>
          </w:tcPr>
          <w:p w:rsidR="00B20C75" w:rsidRDefault="00B20C75"/>
        </w:tc>
        <w:tc>
          <w:tcPr>
            <w:tcW w:w="285" w:type="dxa"/>
          </w:tcPr>
          <w:p w:rsidR="00B20C75" w:rsidRDefault="00B20C75"/>
        </w:tc>
        <w:tc>
          <w:tcPr>
            <w:tcW w:w="710" w:type="dxa"/>
          </w:tcPr>
          <w:p w:rsidR="00B20C75" w:rsidRDefault="00B20C75"/>
        </w:tc>
        <w:tc>
          <w:tcPr>
            <w:tcW w:w="1419" w:type="dxa"/>
          </w:tcPr>
          <w:p w:rsidR="00B20C75" w:rsidRDefault="00B20C75"/>
        </w:tc>
        <w:tc>
          <w:tcPr>
            <w:tcW w:w="1419" w:type="dxa"/>
          </w:tcPr>
          <w:p w:rsidR="00B20C75" w:rsidRDefault="00B20C75"/>
        </w:tc>
        <w:tc>
          <w:tcPr>
            <w:tcW w:w="710" w:type="dxa"/>
          </w:tcPr>
          <w:p w:rsidR="00B20C75" w:rsidRDefault="00B20C75"/>
        </w:tc>
        <w:tc>
          <w:tcPr>
            <w:tcW w:w="426" w:type="dxa"/>
          </w:tcPr>
          <w:p w:rsidR="00B20C75" w:rsidRDefault="00B20C75"/>
        </w:tc>
        <w:tc>
          <w:tcPr>
            <w:tcW w:w="1277" w:type="dxa"/>
          </w:tcPr>
          <w:p w:rsidR="00B20C75" w:rsidRDefault="00B20C75"/>
        </w:tc>
        <w:tc>
          <w:tcPr>
            <w:tcW w:w="3842" w:type="dxa"/>
            <w:gridSpan w:val="2"/>
            <w:shd w:val="clear" w:color="000000" w:fill="FFFFFF"/>
            <w:tcMar>
              <w:left w:w="34" w:type="dxa"/>
              <w:right w:w="34" w:type="dxa"/>
            </w:tcMar>
          </w:tcPr>
          <w:p w:rsidR="00B20C75" w:rsidRDefault="00110547">
            <w:pPr>
              <w:spacing w:after="0" w:line="240" w:lineRule="auto"/>
              <w:jc w:val="right"/>
              <w:rPr>
                <w:sz w:val="24"/>
                <w:szCs w:val="24"/>
              </w:rPr>
            </w:pPr>
            <w:r>
              <w:rPr>
                <w:rFonts w:ascii="Times New Roman" w:hAnsi="Times New Roman" w:cs="Times New Roman"/>
                <w:color w:val="000000"/>
                <w:sz w:val="24"/>
                <w:szCs w:val="24"/>
              </w:rPr>
              <w:t>28.03.2022</w:t>
            </w:r>
          </w:p>
        </w:tc>
      </w:tr>
      <w:tr w:rsidR="00B20C75">
        <w:trPr>
          <w:trHeight w:hRule="exact" w:val="277"/>
        </w:trPr>
        <w:tc>
          <w:tcPr>
            <w:tcW w:w="143" w:type="dxa"/>
          </w:tcPr>
          <w:p w:rsidR="00B20C75" w:rsidRDefault="00B20C75"/>
        </w:tc>
        <w:tc>
          <w:tcPr>
            <w:tcW w:w="285" w:type="dxa"/>
          </w:tcPr>
          <w:p w:rsidR="00B20C75" w:rsidRDefault="00B20C75"/>
        </w:tc>
        <w:tc>
          <w:tcPr>
            <w:tcW w:w="710" w:type="dxa"/>
          </w:tcPr>
          <w:p w:rsidR="00B20C75" w:rsidRDefault="00B20C75"/>
        </w:tc>
        <w:tc>
          <w:tcPr>
            <w:tcW w:w="1419" w:type="dxa"/>
          </w:tcPr>
          <w:p w:rsidR="00B20C75" w:rsidRDefault="00B20C75"/>
        </w:tc>
        <w:tc>
          <w:tcPr>
            <w:tcW w:w="1419" w:type="dxa"/>
          </w:tcPr>
          <w:p w:rsidR="00B20C75" w:rsidRDefault="00B20C75"/>
        </w:tc>
        <w:tc>
          <w:tcPr>
            <w:tcW w:w="710" w:type="dxa"/>
          </w:tcPr>
          <w:p w:rsidR="00B20C75" w:rsidRDefault="00B20C75"/>
        </w:tc>
        <w:tc>
          <w:tcPr>
            <w:tcW w:w="426" w:type="dxa"/>
          </w:tcPr>
          <w:p w:rsidR="00B20C75" w:rsidRDefault="00B20C75"/>
        </w:tc>
        <w:tc>
          <w:tcPr>
            <w:tcW w:w="1277" w:type="dxa"/>
          </w:tcPr>
          <w:p w:rsidR="00B20C75" w:rsidRDefault="00B20C75"/>
        </w:tc>
        <w:tc>
          <w:tcPr>
            <w:tcW w:w="993" w:type="dxa"/>
          </w:tcPr>
          <w:p w:rsidR="00B20C75" w:rsidRDefault="00B20C75"/>
        </w:tc>
        <w:tc>
          <w:tcPr>
            <w:tcW w:w="2836" w:type="dxa"/>
          </w:tcPr>
          <w:p w:rsidR="00B20C75" w:rsidRDefault="00B20C75"/>
        </w:tc>
      </w:tr>
      <w:tr w:rsidR="00B20C75">
        <w:trPr>
          <w:trHeight w:hRule="exact" w:val="416"/>
        </w:trPr>
        <w:tc>
          <w:tcPr>
            <w:tcW w:w="10221" w:type="dxa"/>
            <w:gridSpan w:val="10"/>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20C75">
        <w:trPr>
          <w:trHeight w:hRule="exact" w:val="775"/>
        </w:trPr>
        <w:tc>
          <w:tcPr>
            <w:tcW w:w="143" w:type="dxa"/>
          </w:tcPr>
          <w:p w:rsidR="00B20C75" w:rsidRDefault="00B20C75"/>
        </w:tc>
        <w:tc>
          <w:tcPr>
            <w:tcW w:w="285" w:type="dxa"/>
          </w:tcPr>
          <w:p w:rsidR="00B20C75" w:rsidRDefault="00B20C75"/>
        </w:tc>
        <w:tc>
          <w:tcPr>
            <w:tcW w:w="710" w:type="dxa"/>
          </w:tcPr>
          <w:p w:rsidR="00B20C75" w:rsidRDefault="00B20C75"/>
        </w:tc>
        <w:tc>
          <w:tcPr>
            <w:tcW w:w="1419" w:type="dxa"/>
          </w:tcPr>
          <w:p w:rsidR="00B20C75" w:rsidRDefault="00B20C75"/>
        </w:tc>
        <w:tc>
          <w:tcPr>
            <w:tcW w:w="4834" w:type="dxa"/>
            <w:gridSpan w:val="5"/>
            <w:shd w:val="clear" w:color="000000" w:fill="FFFFFF"/>
            <w:tcMar>
              <w:left w:w="34" w:type="dxa"/>
              <w:right w:w="34" w:type="dxa"/>
            </w:tcMar>
          </w:tcPr>
          <w:p w:rsidR="00B20C75" w:rsidRDefault="00110547">
            <w:pPr>
              <w:spacing w:after="0" w:line="240" w:lineRule="auto"/>
              <w:jc w:val="center"/>
              <w:rPr>
                <w:sz w:val="32"/>
                <w:szCs w:val="32"/>
              </w:rPr>
            </w:pPr>
            <w:r>
              <w:rPr>
                <w:rFonts w:ascii="Times New Roman" w:hAnsi="Times New Roman" w:cs="Times New Roman"/>
                <w:color w:val="000000"/>
                <w:sz w:val="32"/>
                <w:szCs w:val="32"/>
              </w:rPr>
              <w:t>Современный русский язык</w:t>
            </w:r>
          </w:p>
          <w:p w:rsidR="00B20C75" w:rsidRDefault="00110547">
            <w:pPr>
              <w:spacing w:after="0" w:line="240" w:lineRule="auto"/>
              <w:jc w:val="center"/>
              <w:rPr>
                <w:sz w:val="32"/>
                <w:szCs w:val="32"/>
              </w:rPr>
            </w:pPr>
            <w:r>
              <w:rPr>
                <w:rFonts w:ascii="Times New Roman" w:hAnsi="Times New Roman" w:cs="Times New Roman"/>
                <w:color w:val="000000"/>
                <w:sz w:val="32"/>
                <w:szCs w:val="32"/>
              </w:rPr>
              <w:t>Б1.О.02.03</w:t>
            </w:r>
          </w:p>
        </w:tc>
        <w:tc>
          <w:tcPr>
            <w:tcW w:w="2836" w:type="dxa"/>
          </w:tcPr>
          <w:p w:rsidR="00B20C75" w:rsidRDefault="00B20C75"/>
        </w:tc>
      </w:tr>
      <w:tr w:rsidR="00B20C75">
        <w:trPr>
          <w:trHeight w:hRule="exact" w:val="277"/>
        </w:trPr>
        <w:tc>
          <w:tcPr>
            <w:tcW w:w="10221" w:type="dxa"/>
            <w:gridSpan w:val="10"/>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20C75">
        <w:trPr>
          <w:trHeight w:hRule="exact" w:val="1396"/>
        </w:trPr>
        <w:tc>
          <w:tcPr>
            <w:tcW w:w="143" w:type="dxa"/>
          </w:tcPr>
          <w:p w:rsidR="00B20C75" w:rsidRDefault="00B20C75"/>
        </w:tc>
        <w:tc>
          <w:tcPr>
            <w:tcW w:w="285" w:type="dxa"/>
          </w:tcPr>
          <w:p w:rsidR="00B20C75" w:rsidRDefault="00B20C75"/>
        </w:tc>
        <w:tc>
          <w:tcPr>
            <w:tcW w:w="9795" w:type="dxa"/>
            <w:gridSpan w:val="8"/>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color w:val="000000"/>
                <w:sz w:val="24"/>
                <w:szCs w:val="24"/>
              </w:rPr>
              <w:t>Направление подготовки: 42.03.01 Реклама и связи с общественностью (высшее образование - бакалавриат)</w:t>
            </w:r>
          </w:p>
          <w:p w:rsidR="00B20C75" w:rsidRDefault="0011054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«Информационные и коммуникационные технологии в сфере продвижения продукции средств массовой информации»</w:t>
            </w:r>
          </w:p>
          <w:p w:rsidR="00B20C75" w:rsidRDefault="0011054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B20C75">
        <w:trPr>
          <w:trHeight w:hRule="exact" w:val="833"/>
        </w:trPr>
        <w:tc>
          <w:tcPr>
            <w:tcW w:w="10221" w:type="dxa"/>
            <w:gridSpan w:val="10"/>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B20C75">
        <w:trPr>
          <w:trHeight w:hRule="exact" w:val="277"/>
        </w:trPr>
        <w:tc>
          <w:tcPr>
            <w:tcW w:w="3984" w:type="dxa"/>
            <w:gridSpan w:val="5"/>
            <w:shd w:val="clear" w:color="000000" w:fill="FFFFFF"/>
            <w:tcMar>
              <w:left w:w="34" w:type="dxa"/>
              <w:right w:w="34" w:type="dxa"/>
            </w:tcMar>
          </w:tcPr>
          <w:p w:rsidR="00B20C75" w:rsidRDefault="0011054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B20C75" w:rsidRDefault="00B20C75"/>
        </w:tc>
        <w:tc>
          <w:tcPr>
            <w:tcW w:w="426" w:type="dxa"/>
          </w:tcPr>
          <w:p w:rsidR="00B20C75" w:rsidRDefault="00B20C75"/>
        </w:tc>
        <w:tc>
          <w:tcPr>
            <w:tcW w:w="1277" w:type="dxa"/>
          </w:tcPr>
          <w:p w:rsidR="00B20C75" w:rsidRDefault="00B20C75"/>
        </w:tc>
        <w:tc>
          <w:tcPr>
            <w:tcW w:w="993" w:type="dxa"/>
          </w:tcPr>
          <w:p w:rsidR="00B20C75" w:rsidRDefault="00B20C75"/>
        </w:tc>
        <w:tc>
          <w:tcPr>
            <w:tcW w:w="2836" w:type="dxa"/>
          </w:tcPr>
          <w:p w:rsidR="00B20C75" w:rsidRDefault="00B20C75"/>
        </w:tc>
      </w:tr>
      <w:tr w:rsidR="00B20C75">
        <w:trPr>
          <w:trHeight w:hRule="exact" w:val="155"/>
        </w:trPr>
        <w:tc>
          <w:tcPr>
            <w:tcW w:w="143" w:type="dxa"/>
          </w:tcPr>
          <w:p w:rsidR="00B20C75" w:rsidRDefault="00B20C75"/>
        </w:tc>
        <w:tc>
          <w:tcPr>
            <w:tcW w:w="285" w:type="dxa"/>
          </w:tcPr>
          <w:p w:rsidR="00B20C75" w:rsidRDefault="00B20C75"/>
        </w:tc>
        <w:tc>
          <w:tcPr>
            <w:tcW w:w="710" w:type="dxa"/>
          </w:tcPr>
          <w:p w:rsidR="00B20C75" w:rsidRDefault="00B20C75"/>
        </w:tc>
        <w:tc>
          <w:tcPr>
            <w:tcW w:w="1419" w:type="dxa"/>
          </w:tcPr>
          <w:p w:rsidR="00B20C75" w:rsidRDefault="00B20C75"/>
        </w:tc>
        <w:tc>
          <w:tcPr>
            <w:tcW w:w="1419" w:type="dxa"/>
          </w:tcPr>
          <w:p w:rsidR="00B20C75" w:rsidRDefault="00B20C75"/>
        </w:tc>
        <w:tc>
          <w:tcPr>
            <w:tcW w:w="710" w:type="dxa"/>
          </w:tcPr>
          <w:p w:rsidR="00B20C75" w:rsidRDefault="00B20C75"/>
        </w:tc>
        <w:tc>
          <w:tcPr>
            <w:tcW w:w="426" w:type="dxa"/>
          </w:tcPr>
          <w:p w:rsidR="00B20C75" w:rsidRDefault="00B20C75"/>
        </w:tc>
        <w:tc>
          <w:tcPr>
            <w:tcW w:w="1277" w:type="dxa"/>
          </w:tcPr>
          <w:p w:rsidR="00B20C75" w:rsidRDefault="00B20C75"/>
        </w:tc>
        <w:tc>
          <w:tcPr>
            <w:tcW w:w="993" w:type="dxa"/>
          </w:tcPr>
          <w:p w:rsidR="00B20C75" w:rsidRDefault="00B20C75"/>
        </w:tc>
        <w:tc>
          <w:tcPr>
            <w:tcW w:w="2836" w:type="dxa"/>
          </w:tcPr>
          <w:p w:rsidR="00B20C75" w:rsidRDefault="00B20C75"/>
        </w:tc>
      </w:tr>
      <w:tr w:rsidR="00B20C7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B20C7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B20C75">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B20C75" w:rsidRDefault="00B20C7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B20C75"/>
        </w:tc>
      </w:tr>
      <w:tr w:rsidR="00B20C7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rPr>
                <w:sz w:val="24"/>
                <w:szCs w:val="24"/>
              </w:rPr>
            </w:pPr>
            <w:r>
              <w:rPr>
                <w:rFonts w:ascii="Times New Roman" w:hAnsi="Times New Roman" w:cs="Times New Roman"/>
                <w:b/>
                <w:color w:val="000000"/>
                <w:sz w:val="24"/>
                <w:szCs w:val="24"/>
              </w:rPr>
              <w:t>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rPr>
                <w:sz w:val="24"/>
                <w:szCs w:val="24"/>
              </w:rPr>
            </w:pPr>
            <w:r>
              <w:rPr>
                <w:rFonts w:ascii="Times New Roman" w:hAnsi="Times New Roman" w:cs="Times New Roman"/>
                <w:color w:val="000000"/>
                <w:sz w:val="24"/>
                <w:szCs w:val="24"/>
              </w:rPr>
              <w:t>СПЕЦИАЛИСТ ПО ИНФОРМАЦИОННЫМ РЕСУРСАМ</w:t>
            </w:r>
          </w:p>
        </w:tc>
      </w:tr>
      <w:tr w:rsidR="00B20C75">
        <w:trPr>
          <w:trHeight w:hRule="exact" w:val="124"/>
        </w:trPr>
        <w:tc>
          <w:tcPr>
            <w:tcW w:w="143" w:type="dxa"/>
          </w:tcPr>
          <w:p w:rsidR="00B20C75" w:rsidRDefault="00B20C75"/>
        </w:tc>
        <w:tc>
          <w:tcPr>
            <w:tcW w:w="285" w:type="dxa"/>
          </w:tcPr>
          <w:p w:rsidR="00B20C75" w:rsidRDefault="00B20C75"/>
        </w:tc>
        <w:tc>
          <w:tcPr>
            <w:tcW w:w="710" w:type="dxa"/>
          </w:tcPr>
          <w:p w:rsidR="00B20C75" w:rsidRDefault="00B20C75"/>
        </w:tc>
        <w:tc>
          <w:tcPr>
            <w:tcW w:w="1419" w:type="dxa"/>
          </w:tcPr>
          <w:p w:rsidR="00B20C75" w:rsidRDefault="00B20C75"/>
        </w:tc>
        <w:tc>
          <w:tcPr>
            <w:tcW w:w="1419" w:type="dxa"/>
          </w:tcPr>
          <w:p w:rsidR="00B20C75" w:rsidRDefault="00B20C75"/>
        </w:tc>
        <w:tc>
          <w:tcPr>
            <w:tcW w:w="710" w:type="dxa"/>
          </w:tcPr>
          <w:p w:rsidR="00B20C75" w:rsidRDefault="00B20C75"/>
        </w:tc>
        <w:tc>
          <w:tcPr>
            <w:tcW w:w="426" w:type="dxa"/>
          </w:tcPr>
          <w:p w:rsidR="00B20C75" w:rsidRDefault="00B20C75"/>
        </w:tc>
        <w:tc>
          <w:tcPr>
            <w:tcW w:w="1277" w:type="dxa"/>
          </w:tcPr>
          <w:p w:rsidR="00B20C75" w:rsidRDefault="00B20C75"/>
        </w:tc>
        <w:tc>
          <w:tcPr>
            <w:tcW w:w="993" w:type="dxa"/>
          </w:tcPr>
          <w:p w:rsidR="00B20C75" w:rsidRDefault="00B20C75"/>
        </w:tc>
        <w:tc>
          <w:tcPr>
            <w:tcW w:w="2836" w:type="dxa"/>
          </w:tcPr>
          <w:p w:rsidR="00B20C75" w:rsidRDefault="00B20C75"/>
        </w:tc>
      </w:tr>
      <w:tr w:rsidR="00B20C75">
        <w:trPr>
          <w:trHeight w:hRule="exact" w:val="277"/>
        </w:trPr>
        <w:tc>
          <w:tcPr>
            <w:tcW w:w="5118" w:type="dxa"/>
            <w:gridSpan w:val="7"/>
            <w:shd w:val="clear" w:color="000000" w:fill="FFFFFF"/>
            <w:tcMar>
              <w:left w:w="34" w:type="dxa"/>
              <w:right w:w="34" w:type="dxa"/>
            </w:tcMar>
          </w:tcPr>
          <w:p w:rsidR="00B20C75" w:rsidRDefault="0011054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20C75" w:rsidRDefault="00110547">
            <w:pPr>
              <w:spacing w:after="0" w:line="240" w:lineRule="auto"/>
              <w:rPr>
                <w:sz w:val="24"/>
                <w:szCs w:val="24"/>
              </w:rPr>
            </w:pPr>
            <w:r>
              <w:rPr>
                <w:rFonts w:ascii="Times New Roman" w:hAnsi="Times New Roman" w:cs="Times New Roman"/>
                <w:color w:val="000000"/>
                <w:sz w:val="24"/>
                <w:szCs w:val="24"/>
              </w:rPr>
              <w:t>авторский, маркетинговый, организационный, технологический</w:t>
            </w:r>
          </w:p>
        </w:tc>
      </w:tr>
      <w:tr w:rsidR="00B20C75">
        <w:trPr>
          <w:trHeight w:hRule="exact" w:val="307"/>
        </w:trPr>
        <w:tc>
          <w:tcPr>
            <w:tcW w:w="143" w:type="dxa"/>
          </w:tcPr>
          <w:p w:rsidR="00B20C75" w:rsidRDefault="00B20C75"/>
        </w:tc>
        <w:tc>
          <w:tcPr>
            <w:tcW w:w="285" w:type="dxa"/>
          </w:tcPr>
          <w:p w:rsidR="00B20C75" w:rsidRDefault="00B20C75"/>
        </w:tc>
        <w:tc>
          <w:tcPr>
            <w:tcW w:w="710" w:type="dxa"/>
          </w:tcPr>
          <w:p w:rsidR="00B20C75" w:rsidRDefault="00B20C75"/>
        </w:tc>
        <w:tc>
          <w:tcPr>
            <w:tcW w:w="1419" w:type="dxa"/>
          </w:tcPr>
          <w:p w:rsidR="00B20C75" w:rsidRDefault="00B20C75"/>
        </w:tc>
        <w:tc>
          <w:tcPr>
            <w:tcW w:w="1419" w:type="dxa"/>
          </w:tcPr>
          <w:p w:rsidR="00B20C75" w:rsidRDefault="00B20C75"/>
        </w:tc>
        <w:tc>
          <w:tcPr>
            <w:tcW w:w="710" w:type="dxa"/>
          </w:tcPr>
          <w:p w:rsidR="00B20C75" w:rsidRDefault="00B20C75"/>
        </w:tc>
        <w:tc>
          <w:tcPr>
            <w:tcW w:w="426" w:type="dxa"/>
          </w:tcPr>
          <w:p w:rsidR="00B20C75" w:rsidRDefault="00B20C75"/>
        </w:tc>
        <w:tc>
          <w:tcPr>
            <w:tcW w:w="5118" w:type="dxa"/>
            <w:gridSpan w:val="3"/>
            <w:vMerge/>
            <w:shd w:val="clear" w:color="000000" w:fill="FFFFFF"/>
            <w:tcMar>
              <w:left w:w="34" w:type="dxa"/>
              <w:right w:w="34" w:type="dxa"/>
            </w:tcMar>
          </w:tcPr>
          <w:p w:rsidR="00B20C75" w:rsidRDefault="00B20C75"/>
        </w:tc>
      </w:tr>
      <w:tr w:rsidR="00B20C75">
        <w:trPr>
          <w:trHeight w:hRule="exact" w:val="2687"/>
        </w:trPr>
        <w:tc>
          <w:tcPr>
            <w:tcW w:w="143" w:type="dxa"/>
          </w:tcPr>
          <w:p w:rsidR="00B20C75" w:rsidRDefault="00B20C75"/>
        </w:tc>
        <w:tc>
          <w:tcPr>
            <w:tcW w:w="285" w:type="dxa"/>
          </w:tcPr>
          <w:p w:rsidR="00B20C75" w:rsidRDefault="00B20C75"/>
        </w:tc>
        <w:tc>
          <w:tcPr>
            <w:tcW w:w="710" w:type="dxa"/>
          </w:tcPr>
          <w:p w:rsidR="00B20C75" w:rsidRDefault="00B20C75"/>
        </w:tc>
        <w:tc>
          <w:tcPr>
            <w:tcW w:w="1419" w:type="dxa"/>
          </w:tcPr>
          <w:p w:rsidR="00B20C75" w:rsidRDefault="00B20C75"/>
        </w:tc>
        <w:tc>
          <w:tcPr>
            <w:tcW w:w="1419" w:type="dxa"/>
          </w:tcPr>
          <w:p w:rsidR="00B20C75" w:rsidRDefault="00B20C75"/>
        </w:tc>
        <w:tc>
          <w:tcPr>
            <w:tcW w:w="710" w:type="dxa"/>
          </w:tcPr>
          <w:p w:rsidR="00B20C75" w:rsidRDefault="00B20C75"/>
        </w:tc>
        <w:tc>
          <w:tcPr>
            <w:tcW w:w="426" w:type="dxa"/>
          </w:tcPr>
          <w:p w:rsidR="00B20C75" w:rsidRDefault="00B20C75"/>
        </w:tc>
        <w:tc>
          <w:tcPr>
            <w:tcW w:w="1277" w:type="dxa"/>
          </w:tcPr>
          <w:p w:rsidR="00B20C75" w:rsidRDefault="00B20C75"/>
        </w:tc>
        <w:tc>
          <w:tcPr>
            <w:tcW w:w="993" w:type="dxa"/>
          </w:tcPr>
          <w:p w:rsidR="00B20C75" w:rsidRDefault="00B20C75"/>
        </w:tc>
        <w:tc>
          <w:tcPr>
            <w:tcW w:w="2836" w:type="dxa"/>
          </w:tcPr>
          <w:p w:rsidR="00B20C75" w:rsidRDefault="00B20C75"/>
        </w:tc>
      </w:tr>
      <w:tr w:rsidR="00B20C75">
        <w:trPr>
          <w:trHeight w:hRule="exact" w:val="277"/>
        </w:trPr>
        <w:tc>
          <w:tcPr>
            <w:tcW w:w="143" w:type="dxa"/>
          </w:tcPr>
          <w:p w:rsidR="00B20C75" w:rsidRDefault="00B20C75"/>
        </w:tc>
        <w:tc>
          <w:tcPr>
            <w:tcW w:w="10079" w:type="dxa"/>
            <w:gridSpan w:val="9"/>
            <w:vMerge w:val="restart"/>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20C75">
        <w:trPr>
          <w:trHeight w:hRule="exact" w:val="138"/>
        </w:trPr>
        <w:tc>
          <w:tcPr>
            <w:tcW w:w="143" w:type="dxa"/>
          </w:tcPr>
          <w:p w:rsidR="00B20C75" w:rsidRDefault="00B20C75"/>
        </w:tc>
        <w:tc>
          <w:tcPr>
            <w:tcW w:w="10079" w:type="dxa"/>
            <w:gridSpan w:val="9"/>
            <w:vMerge/>
            <w:shd w:val="clear" w:color="000000" w:fill="FFFFFF"/>
            <w:tcMar>
              <w:left w:w="34" w:type="dxa"/>
              <w:right w:w="34" w:type="dxa"/>
            </w:tcMar>
          </w:tcPr>
          <w:p w:rsidR="00B20C75" w:rsidRDefault="00B20C75"/>
        </w:tc>
      </w:tr>
      <w:tr w:rsidR="00B20C75">
        <w:trPr>
          <w:trHeight w:hRule="exact" w:val="1666"/>
        </w:trPr>
        <w:tc>
          <w:tcPr>
            <w:tcW w:w="143" w:type="dxa"/>
          </w:tcPr>
          <w:p w:rsidR="00B20C75" w:rsidRDefault="00B20C75"/>
        </w:tc>
        <w:tc>
          <w:tcPr>
            <w:tcW w:w="10079" w:type="dxa"/>
            <w:gridSpan w:val="9"/>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B20C75" w:rsidRDefault="00B20C75">
            <w:pPr>
              <w:spacing w:after="0" w:line="240" w:lineRule="auto"/>
              <w:jc w:val="center"/>
              <w:rPr>
                <w:sz w:val="24"/>
                <w:szCs w:val="24"/>
              </w:rPr>
            </w:pPr>
          </w:p>
          <w:p w:rsidR="00B20C75" w:rsidRDefault="00110547">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B20C75" w:rsidRDefault="00B20C75">
            <w:pPr>
              <w:spacing w:after="0" w:line="240" w:lineRule="auto"/>
              <w:jc w:val="center"/>
              <w:rPr>
                <w:sz w:val="24"/>
                <w:szCs w:val="24"/>
              </w:rPr>
            </w:pPr>
          </w:p>
          <w:p w:rsidR="00B20C75" w:rsidRDefault="00110547">
            <w:pPr>
              <w:spacing w:after="0" w:line="240" w:lineRule="auto"/>
              <w:jc w:val="center"/>
              <w:rPr>
                <w:sz w:val="24"/>
                <w:szCs w:val="24"/>
              </w:rPr>
            </w:pPr>
            <w:r>
              <w:rPr>
                <w:rFonts w:ascii="Times New Roman" w:hAnsi="Times New Roman" w:cs="Times New Roman"/>
                <w:color w:val="000000"/>
                <w:sz w:val="24"/>
                <w:szCs w:val="24"/>
              </w:rPr>
              <w:t>Омск, 2022</w:t>
            </w:r>
          </w:p>
        </w:tc>
      </w:tr>
    </w:tbl>
    <w:p w:rsidR="00B20C75" w:rsidRDefault="0011054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20C75">
        <w:trPr>
          <w:trHeight w:hRule="exact" w:val="2222"/>
        </w:trPr>
        <w:tc>
          <w:tcPr>
            <w:tcW w:w="10788" w:type="dxa"/>
            <w:shd w:val="clear" w:color="000000" w:fill="FFFFFF"/>
            <w:tcMar>
              <w:left w:w="34" w:type="dxa"/>
              <w:right w:w="34" w:type="dxa"/>
            </w:tcMar>
          </w:tcPr>
          <w:p w:rsidR="00B20C75" w:rsidRDefault="00110547">
            <w:pPr>
              <w:spacing w:after="0" w:line="240" w:lineRule="auto"/>
              <w:rPr>
                <w:sz w:val="24"/>
                <w:szCs w:val="24"/>
              </w:rPr>
            </w:pPr>
            <w:r>
              <w:rPr>
                <w:rFonts w:ascii="Times New Roman" w:hAnsi="Times New Roman" w:cs="Times New Roman"/>
                <w:color w:val="000000"/>
                <w:sz w:val="24"/>
                <w:szCs w:val="24"/>
              </w:rPr>
              <w:lastRenderedPageBreak/>
              <w:t>Составитель:</w:t>
            </w:r>
          </w:p>
          <w:p w:rsidR="00B20C75" w:rsidRDefault="00B20C75">
            <w:pPr>
              <w:spacing w:after="0" w:line="240" w:lineRule="auto"/>
              <w:rPr>
                <w:sz w:val="24"/>
                <w:szCs w:val="24"/>
              </w:rPr>
            </w:pPr>
          </w:p>
          <w:p w:rsidR="00B20C75" w:rsidRDefault="00110547">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B20C75" w:rsidRDefault="00B20C75">
            <w:pPr>
              <w:spacing w:after="0" w:line="240" w:lineRule="auto"/>
              <w:rPr>
                <w:sz w:val="24"/>
                <w:szCs w:val="24"/>
              </w:rPr>
            </w:pPr>
          </w:p>
          <w:p w:rsidR="00B20C75" w:rsidRDefault="0011054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B20C75" w:rsidRDefault="00110547">
            <w:pPr>
              <w:spacing w:after="0" w:line="240" w:lineRule="auto"/>
              <w:rPr>
                <w:sz w:val="24"/>
                <w:szCs w:val="24"/>
              </w:rPr>
            </w:pPr>
            <w:r>
              <w:rPr>
                <w:rFonts w:ascii="Times New Roman" w:hAnsi="Times New Roman" w:cs="Times New Roman"/>
                <w:color w:val="000000"/>
                <w:sz w:val="24"/>
                <w:szCs w:val="24"/>
              </w:rPr>
              <w:t>Протокол от 25.03.2022 г.  №8</w:t>
            </w:r>
          </w:p>
        </w:tc>
      </w:tr>
      <w:tr w:rsidR="00B20C75">
        <w:trPr>
          <w:trHeight w:hRule="exact" w:val="277"/>
        </w:trPr>
        <w:tc>
          <w:tcPr>
            <w:tcW w:w="10788" w:type="dxa"/>
            <w:shd w:val="clear" w:color="000000" w:fill="FFFFFF"/>
            <w:tcMar>
              <w:left w:w="34" w:type="dxa"/>
              <w:right w:w="34" w:type="dxa"/>
            </w:tcMar>
          </w:tcPr>
          <w:p w:rsidR="00B20C75" w:rsidRDefault="00110547">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B20C75" w:rsidRDefault="001105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20C75">
        <w:trPr>
          <w:trHeight w:hRule="exact" w:val="277"/>
        </w:trPr>
        <w:tc>
          <w:tcPr>
            <w:tcW w:w="9654" w:type="dxa"/>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20C75">
        <w:trPr>
          <w:trHeight w:hRule="exact" w:val="555"/>
        </w:trPr>
        <w:tc>
          <w:tcPr>
            <w:tcW w:w="9640" w:type="dxa"/>
          </w:tcPr>
          <w:p w:rsidR="00B20C75" w:rsidRDefault="00B20C75"/>
        </w:tc>
      </w:tr>
      <w:tr w:rsidR="00B20C75">
        <w:trPr>
          <w:trHeight w:hRule="exact" w:val="8751"/>
        </w:trPr>
        <w:tc>
          <w:tcPr>
            <w:tcW w:w="9654" w:type="dxa"/>
            <w:shd w:val="clear" w:color="000000" w:fill="FFFFFF"/>
            <w:tcMar>
              <w:left w:w="34" w:type="dxa"/>
              <w:right w:w="34" w:type="dxa"/>
            </w:tcMar>
          </w:tcPr>
          <w:p w:rsidR="00B20C75" w:rsidRDefault="0011054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B20C75" w:rsidRDefault="0011054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20C75" w:rsidRDefault="0011054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B20C75" w:rsidRDefault="0011054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20C75" w:rsidRDefault="0011054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20C75" w:rsidRDefault="0011054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B20C75" w:rsidRDefault="0011054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B20C75" w:rsidRDefault="0011054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B20C75" w:rsidRDefault="0011054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B20C75" w:rsidRDefault="0011054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20C75" w:rsidRDefault="0011054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B20C75" w:rsidRDefault="0011054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20C75" w:rsidRDefault="001105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20C75">
        <w:trPr>
          <w:trHeight w:hRule="exact" w:val="277"/>
        </w:trPr>
        <w:tc>
          <w:tcPr>
            <w:tcW w:w="9654" w:type="dxa"/>
            <w:shd w:val="clear" w:color="000000" w:fill="FFFFFF"/>
            <w:tcMar>
              <w:left w:w="34" w:type="dxa"/>
              <w:right w:w="34" w:type="dxa"/>
            </w:tcMar>
          </w:tcPr>
          <w:p w:rsidR="00B20C75" w:rsidRDefault="0011054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B20C75">
        <w:trPr>
          <w:trHeight w:hRule="exact" w:val="15113"/>
        </w:trPr>
        <w:tc>
          <w:tcPr>
            <w:tcW w:w="9654" w:type="dxa"/>
            <w:shd w:val="clear" w:color="000000" w:fill="FFFFFF"/>
            <w:tcMar>
              <w:left w:w="34" w:type="dxa"/>
              <w:right w:w="34" w:type="dxa"/>
            </w:tcMar>
          </w:tcPr>
          <w:p w:rsidR="00B20C75" w:rsidRDefault="0011054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B20C75" w:rsidRDefault="0011054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rsidR="00B20C75" w:rsidRDefault="0011054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20C75" w:rsidRDefault="0011054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20C75" w:rsidRDefault="0011054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20C75" w:rsidRDefault="0011054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20C75" w:rsidRDefault="0011054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20C75" w:rsidRDefault="0011054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20C75" w:rsidRDefault="0011054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20C75" w:rsidRDefault="0011054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2022/2023 учебный год, утвержденным приказом ректора от 28.03.2022 №28;</w:t>
            </w:r>
          </w:p>
          <w:p w:rsidR="00B20C75" w:rsidRDefault="0011054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«Современный русский язык» в течение 2022/2023 учебного года:</w:t>
            </w:r>
          </w:p>
          <w:p w:rsidR="00B20C75" w:rsidRDefault="0011054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 соответствии с требованиями законодательства Российской Федерации в сфере</w:t>
            </w:r>
          </w:p>
        </w:tc>
      </w:tr>
    </w:tbl>
    <w:p w:rsidR="00B20C75" w:rsidRDefault="001105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20C75">
        <w:trPr>
          <w:trHeight w:hRule="exact" w:val="555"/>
        </w:trPr>
        <w:tc>
          <w:tcPr>
            <w:tcW w:w="9654" w:type="dxa"/>
            <w:shd w:val="clear" w:color="000000" w:fill="FFFFFF"/>
            <w:tcMar>
              <w:left w:w="34" w:type="dxa"/>
              <w:right w:w="34" w:type="dxa"/>
            </w:tcMar>
          </w:tcPr>
          <w:p w:rsidR="00B20C75" w:rsidRDefault="00110547">
            <w:pPr>
              <w:spacing w:after="0" w:line="240" w:lineRule="auto"/>
              <w:jc w:val="both"/>
              <w:rPr>
                <w:sz w:val="24"/>
                <w:szCs w:val="24"/>
              </w:rPr>
            </w:pPr>
            <w:r>
              <w:rPr>
                <w:rFonts w:ascii="Times New Roman" w:hAnsi="Times New Roman" w:cs="Times New Roman"/>
                <w:color w:val="000000"/>
                <w:sz w:val="24"/>
                <w:szCs w:val="24"/>
              </w:rPr>
              <w:lastRenderedPageBreak/>
              <w:t>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B20C75">
        <w:trPr>
          <w:trHeight w:hRule="exact" w:val="138"/>
        </w:trPr>
        <w:tc>
          <w:tcPr>
            <w:tcW w:w="9640" w:type="dxa"/>
          </w:tcPr>
          <w:p w:rsidR="00B20C75" w:rsidRDefault="00B20C75"/>
        </w:tc>
      </w:tr>
      <w:tr w:rsidR="00B20C75">
        <w:trPr>
          <w:trHeight w:hRule="exact" w:val="1125"/>
        </w:trPr>
        <w:tc>
          <w:tcPr>
            <w:tcW w:w="9654" w:type="dxa"/>
            <w:shd w:val="clear" w:color="000000" w:fill="FFFFFF"/>
            <w:tcMar>
              <w:left w:w="34" w:type="dxa"/>
              <w:right w:w="34" w:type="dxa"/>
            </w:tcMar>
          </w:tcPr>
          <w:p w:rsidR="00B20C75" w:rsidRDefault="00110547">
            <w:pPr>
              <w:spacing w:after="0" w:line="240" w:lineRule="auto"/>
              <w:rPr>
                <w:sz w:val="24"/>
                <w:szCs w:val="24"/>
              </w:rPr>
            </w:pPr>
            <w:r>
              <w:rPr>
                <w:rFonts w:ascii="Times New Roman" w:hAnsi="Times New Roman" w:cs="Times New Roman"/>
                <w:b/>
                <w:color w:val="000000"/>
                <w:sz w:val="24"/>
                <w:szCs w:val="24"/>
              </w:rPr>
              <w:t>1. Наименование дисциплины: Б1.О.02.03 «Современный русский язык».</w:t>
            </w:r>
          </w:p>
          <w:p w:rsidR="00B20C75" w:rsidRDefault="0011054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20C75">
        <w:trPr>
          <w:trHeight w:hRule="exact" w:val="138"/>
        </w:trPr>
        <w:tc>
          <w:tcPr>
            <w:tcW w:w="9640" w:type="dxa"/>
          </w:tcPr>
          <w:p w:rsidR="00B20C75" w:rsidRDefault="00B20C75"/>
        </w:tc>
      </w:tr>
      <w:tr w:rsidR="00B20C75">
        <w:trPr>
          <w:trHeight w:hRule="exact" w:val="3260"/>
        </w:trPr>
        <w:tc>
          <w:tcPr>
            <w:tcW w:w="9654" w:type="dxa"/>
            <w:shd w:val="clear" w:color="000000" w:fill="FFFFFF"/>
            <w:tcMar>
              <w:left w:w="34" w:type="dxa"/>
              <w:right w:w="34" w:type="dxa"/>
            </w:tcMar>
          </w:tcPr>
          <w:p w:rsidR="00B20C75" w:rsidRDefault="0011054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20C75" w:rsidRDefault="0011054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«Современный русский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20C7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rPr>
                <w:sz w:val="24"/>
                <w:szCs w:val="24"/>
              </w:rPr>
            </w:pPr>
            <w:r>
              <w:rPr>
                <w:rFonts w:ascii="Times New Roman" w:hAnsi="Times New Roman" w:cs="Times New Roman"/>
                <w:b/>
                <w:color w:val="000000"/>
                <w:sz w:val="24"/>
                <w:szCs w:val="24"/>
              </w:rPr>
              <w:t>Код компетенции: ОПК-1</w:t>
            </w:r>
          </w:p>
          <w:p w:rsidR="00B20C75" w:rsidRDefault="00110547">
            <w:pPr>
              <w:spacing w:after="0" w:line="240" w:lineRule="auto"/>
              <w:rPr>
                <w:sz w:val="24"/>
                <w:szCs w:val="24"/>
              </w:rPr>
            </w:pPr>
            <w:r>
              <w:rPr>
                <w:rFonts w:ascii="Times New Roman" w:hAnsi="Times New Roman" w:cs="Times New Roman"/>
                <w:b/>
                <w:color w:val="000000"/>
                <w:sz w:val="24"/>
                <w:szCs w:val="24"/>
              </w:rPr>
              <w:t>Способен создавать востребованные обществом и индустрией медиатексты и (или) медиапродукты, и (или) коммуникационные продукты в соответствии с нормами русского и иностранного языков, особенностями иных знаковых систем</w:t>
            </w:r>
          </w:p>
        </w:tc>
      </w:tr>
      <w:tr w:rsidR="00B20C75">
        <w:trPr>
          <w:trHeight w:hRule="exact" w:val="585"/>
        </w:trPr>
        <w:tc>
          <w:tcPr>
            <w:tcW w:w="9654" w:type="dxa"/>
            <w:shd w:val="clear" w:color="000000" w:fill="FFFFFF"/>
            <w:tcMar>
              <w:left w:w="34" w:type="dxa"/>
              <w:right w:w="34" w:type="dxa"/>
            </w:tcMar>
          </w:tcPr>
          <w:p w:rsidR="00B20C75" w:rsidRDefault="00B20C75">
            <w:pPr>
              <w:spacing w:after="0" w:line="240" w:lineRule="auto"/>
              <w:rPr>
                <w:sz w:val="24"/>
                <w:szCs w:val="24"/>
              </w:rPr>
            </w:pPr>
          </w:p>
          <w:p w:rsidR="00B20C75" w:rsidRDefault="0011054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20C7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rPr>
                <w:sz w:val="24"/>
                <w:szCs w:val="24"/>
              </w:rPr>
            </w:pPr>
            <w:r>
              <w:rPr>
                <w:rFonts w:ascii="Times New Roman" w:hAnsi="Times New Roman" w:cs="Times New Roman"/>
                <w:color w:val="000000"/>
                <w:sz w:val="24"/>
                <w:szCs w:val="24"/>
              </w:rPr>
              <w:t>ОПК-1.1 знать отличительные особенности медиатекстов, и (или) медиаиных коммуникационных продуктов, и (или) коммуникационных иных коммуникационных продуктов</w:t>
            </w:r>
          </w:p>
        </w:tc>
      </w:tr>
      <w:tr w:rsidR="00B20C7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rPr>
                <w:sz w:val="24"/>
                <w:szCs w:val="24"/>
              </w:rPr>
            </w:pPr>
            <w:r>
              <w:rPr>
                <w:rFonts w:ascii="Times New Roman" w:hAnsi="Times New Roman" w:cs="Times New Roman"/>
                <w:color w:val="000000"/>
                <w:sz w:val="24"/>
                <w:szCs w:val="24"/>
              </w:rPr>
              <w:t>ОПК-1.3 знать нормы современного русского языка</w:t>
            </w:r>
          </w:p>
        </w:tc>
      </w:tr>
      <w:tr w:rsidR="00B20C7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rPr>
                <w:sz w:val="24"/>
                <w:szCs w:val="24"/>
              </w:rPr>
            </w:pPr>
            <w:r>
              <w:rPr>
                <w:rFonts w:ascii="Times New Roman" w:hAnsi="Times New Roman" w:cs="Times New Roman"/>
                <w:color w:val="000000"/>
                <w:sz w:val="24"/>
                <w:szCs w:val="24"/>
              </w:rPr>
              <w:t>ОПК-1.5 знать особенности знаковых систем</w:t>
            </w:r>
          </w:p>
        </w:tc>
      </w:tr>
      <w:tr w:rsidR="00B20C7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rPr>
                <w:sz w:val="24"/>
                <w:szCs w:val="24"/>
              </w:rPr>
            </w:pPr>
            <w:r>
              <w:rPr>
                <w:rFonts w:ascii="Times New Roman" w:hAnsi="Times New Roman" w:cs="Times New Roman"/>
                <w:color w:val="000000"/>
                <w:sz w:val="24"/>
                <w:szCs w:val="24"/>
              </w:rPr>
              <w:t>ОПК-1.6 уметь выявлять отличительные особенности медиатекстов, и (или) медиаиныхкоммуникационных продуктов, и (или) коммуникационных иных коммуникационных продуктов</w:t>
            </w:r>
          </w:p>
        </w:tc>
      </w:tr>
      <w:tr w:rsidR="00B20C7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rPr>
                <w:sz w:val="24"/>
                <w:szCs w:val="24"/>
              </w:rPr>
            </w:pPr>
            <w:r>
              <w:rPr>
                <w:rFonts w:ascii="Times New Roman" w:hAnsi="Times New Roman" w:cs="Times New Roman"/>
                <w:color w:val="000000"/>
                <w:sz w:val="24"/>
                <w:szCs w:val="24"/>
              </w:rPr>
              <w:t>ОПК-1.8 уметь осуществлять подготовку текстов рекламы и связей с общественностью различных жанров и форматов в соответствии с нормами современного русского языка</w:t>
            </w:r>
          </w:p>
        </w:tc>
      </w:tr>
      <w:tr w:rsidR="00B20C7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rPr>
                <w:sz w:val="24"/>
                <w:szCs w:val="24"/>
              </w:rPr>
            </w:pPr>
            <w:r>
              <w:rPr>
                <w:rFonts w:ascii="Times New Roman" w:hAnsi="Times New Roman" w:cs="Times New Roman"/>
                <w:color w:val="000000"/>
                <w:sz w:val="24"/>
                <w:szCs w:val="24"/>
              </w:rPr>
              <w:t>ОПК-1.9 уметь осуществлять подготовку текстов рекламы и связей с общественностьюи (или) иных коммуникационных продуктов различных жанров и форматов в соответствии с нормами иностранного языка</w:t>
            </w:r>
          </w:p>
        </w:tc>
      </w:tr>
      <w:tr w:rsidR="00B20C7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rPr>
                <w:sz w:val="24"/>
                <w:szCs w:val="24"/>
              </w:rPr>
            </w:pPr>
            <w:r>
              <w:rPr>
                <w:rFonts w:ascii="Times New Roman" w:hAnsi="Times New Roman" w:cs="Times New Roman"/>
                <w:color w:val="000000"/>
                <w:sz w:val="24"/>
                <w:szCs w:val="24"/>
              </w:rPr>
              <w:t>ОПК-1.11 владеть  навыками системного анализа отличительных особенностей медиатекстов, и (или) медиаиных коммуникационных продуктов, и (или) коммуникационных иных коммуникационных продуктов</w:t>
            </w:r>
          </w:p>
        </w:tc>
      </w:tr>
      <w:tr w:rsidR="00B20C7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rPr>
                <w:sz w:val="24"/>
                <w:szCs w:val="24"/>
              </w:rPr>
            </w:pPr>
            <w:r>
              <w:rPr>
                <w:rFonts w:ascii="Times New Roman" w:hAnsi="Times New Roman" w:cs="Times New Roman"/>
                <w:color w:val="000000"/>
                <w:sz w:val="24"/>
                <w:szCs w:val="24"/>
              </w:rPr>
              <w:t>ОПК-1.13 владеть навыками подготовки текстов рекламы и связей с общественностью различных жанров и форматов в соответствии с нормами современного русского языка</w:t>
            </w:r>
          </w:p>
        </w:tc>
      </w:tr>
      <w:tr w:rsidR="00B20C75">
        <w:trPr>
          <w:trHeight w:hRule="exact" w:val="416"/>
        </w:trPr>
        <w:tc>
          <w:tcPr>
            <w:tcW w:w="9640" w:type="dxa"/>
          </w:tcPr>
          <w:p w:rsidR="00B20C75" w:rsidRDefault="00B20C75"/>
        </w:tc>
      </w:tr>
      <w:tr w:rsidR="00B20C75">
        <w:trPr>
          <w:trHeight w:hRule="exact" w:val="304"/>
        </w:trPr>
        <w:tc>
          <w:tcPr>
            <w:tcW w:w="9654" w:type="dxa"/>
            <w:shd w:val="clear" w:color="000000" w:fill="FFFFFF"/>
            <w:tcMar>
              <w:left w:w="34" w:type="dxa"/>
              <w:right w:w="34" w:type="dxa"/>
            </w:tcMar>
          </w:tcPr>
          <w:p w:rsidR="00B20C75" w:rsidRDefault="0011054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B20C75">
        <w:trPr>
          <w:trHeight w:hRule="exact" w:val="1366"/>
        </w:trPr>
        <w:tc>
          <w:tcPr>
            <w:tcW w:w="9654" w:type="dxa"/>
            <w:shd w:val="clear" w:color="000000" w:fill="FFFFFF"/>
            <w:tcMar>
              <w:left w:w="34" w:type="dxa"/>
              <w:right w:w="34" w:type="dxa"/>
            </w:tcMar>
          </w:tcPr>
          <w:p w:rsidR="00B20C75" w:rsidRDefault="00B20C75">
            <w:pPr>
              <w:spacing w:after="0" w:line="240" w:lineRule="auto"/>
              <w:jc w:val="both"/>
              <w:rPr>
                <w:sz w:val="24"/>
                <w:szCs w:val="24"/>
              </w:rPr>
            </w:pPr>
          </w:p>
          <w:p w:rsidR="00B20C75" w:rsidRDefault="00110547">
            <w:pPr>
              <w:spacing w:after="0" w:line="240" w:lineRule="auto"/>
              <w:jc w:val="both"/>
              <w:rPr>
                <w:sz w:val="24"/>
                <w:szCs w:val="24"/>
              </w:rPr>
            </w:pPr>
            <w:r>
              <w:rPr>
                <w:rFonts w:ascii="Times New Roman" w:hAnsi="Times New Roman" w:cs="Times New Roman"/>
                <w:color w:val="000000"/>
                <w:sz w:val="24"/>
                <w:szCs w:val="24"/>
              </w:rPr>
              <w:t>Дисциплина Б1.О.02.03 «Современный русский язык» относится к обязательной части, является дисциплиной Блока Б1. «Дисциплины (модули)». Историко-филологический модуль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bl>
    <w:p w:rsidR="00B20C75" w:rsidRDefault="0011054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B20C7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0C75" w:rsidRDefault="00110547">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0C75" w:rsidRDefault="00110547">
            <w:pPr>
              <w:spacing w:after="0" w:line="240" w:lineRule="auto"/>
              <w:jc w:val="center"/>
              <w:rPr>
                <w:sz w:val="24"/>
                <w:szCs w:val="24"/>
              </w:rPr>
            </w:pPr>
            <w:r>
              <w:rPr>
                <w:rFonts w:ascii="Times New Roman" w:hAnsi="Times New Roman" w:cs="Times New Roman"/>
                <w:color w:val="000000"/>
                <w:sz w:val="24"/>
                <w:szCs w:val="24"/>
              </w:rPr>
              <w:t>Коды</w:t>
            </w:r>
          </w:p>
          <w:p w:rsidR="00B20C75" w:rsidRDefault="00110547">
            <w:pPr>
              <w:spacing w:after="0" w:line="240" w:lineRule="auto"/>
              <w:jc w:val="center"/>
              <w:rPr>
                <w:sz w:val="24"/>
                <w:szCs w:val="24"/>
              </w:rPr>
            </w:pPr>
            <w:r>
              <w:rPr>
                <w:rFonts w:ascii="Times New Roman" w:hAnsi="Times New Roman" w:cs="Times New Roman"/>
                <w:color w:val="000000"/>
                <w:sz w:val="24"/>
                <w:szCs w:val="24"/>
              </w:rPr>
              <w:t>форми-</w:t>
            </w:r>
          </w:p>
          <w:p w:rsidR="00B20C75" w:rsidRDefault="00110547">
            <w:pPr>
              <w:spacing w:after="0" w:line="240" w:lineRule="auto"/>
              <w:jc w:val="center"/>
              <w:rPr>
                <w:sz w:val="24"/>
                <w:szCs w:val="24"/>
              </w:rPr>
            </w:pPr>
            <w:r>
              <w:rPr>
                <w:rFonts w:ascii="Times New Roman" w:hAnsi="Times New Roman" w:cs="Times New Roman"/>
                <w:color w:val="000000"/>
                <w:sz w:val="24"/>
                <w:szCs w:val="24"/>
              </w:rPr>
              <w:t>руемых</w:t>
            </w:r>
          </w:p>
          <w:p w:rsidR="00B20C75" w:rsidRDefault="00110547">
            <w:pPr>
              <w:spacing w:after="0" w:line="240" w:lineRule="auto"/>
              <w:jc w:val="center"/>
              <w:rPr>
                <w:sz w:val="24"/>
                <w:szCs w:val="24"/>
              </w:rPr>
            </w:pPr>
            <w:r>
              <w:rPr>
                <w:rFonts w:ascii="Times New Roman" w:hAnsi="Times New Roman" w:cs="Times New Roman"/>
                <w:color w:val="000000"/>
                <w:sz w:val="24"/>
                <w:szCs w:val="24"/>
              </w:rPr>
              <w:t>компе-</w:t>
            </w:r>
          </w:p>
          <w:p w:rsidR="00B20C75" w:rsidRDefault="00110547">
            <w:pPr>
              <w:spacing w:after="0" w:line="240" w:lineRule="auto"/>
              <w:jc w:val="center"/>
              <w:rPr>
                <w:sz w:val="24"/>
                <w:szCs w:val="24"/>
              </w:rPr>
            </w:pPr>
            <w:r>
              <w:rPr>
                <w:rFonts w:ascii="Times New Roman" w:hAnsi="Times New Roman" w:cs="Times New Roman"/>
                <w:color w:val="000000"/>
                <w:sz w:val="24"/>
                <w:szCs w:val="24"/>
              </w:rPr>
              <w:t>тенций</w:t>
            </w:r>
          </w:p>
        </w:tc>
      </w:tr>
      <w:tr w:rsidR="00B20C7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0C75" w:rsidRDefault="0011054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0C75" w:rsidRDefault="00B20C75"/>
        </w:tc>
      </w:tr>
      <w:tr w:rsidR="00B20C7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0C75" w:rsidRDefault="0011054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0C75" w:rsidRDefault="0011054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0C75" w:rsidRDefault="00B20C75"/>
        </w:tc>
      </w:tr>
      <w:tr w:rsidR="00B20C75">
        <w:trPr>
          <w:trHeight w:hRule="exact" w:val="56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0C75" w:rsidRDefault="00110547">
            <w:pPr>
              <w:spacing w:after="0" w:line="240" w:lineRule="auto"/>
              <w:jc w:val="center"/>
            </w:pPr>
            <w:r>
              <w:rPr>
                <w:rFonts w:ascii="Times New Roman" w:hAnsi="Times New Roman" w:cs="Times New Roman"/>
                <w:color w:val="000000"/>
              </w:rPr>
              <w:t>Теория и практика связей с общественностью</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0C75" w:rsidRDefault="00110547">
            <w:pPr>
              <w:spacing w:after="0" w:line="240" w:lineRule="auto"/>
              <w:jc w:val="center"/>
            </w:pPr>
            <w:r>
              <w:rPr>
                <w:rFonts w:ascii="Times New Roman" w:hAnsi="Times New Roman" w:cs="Times New Roman"/>
                <w:color w:val="000000"/>
              </w:rPr>
              <w:t>Интегрированные коммуникации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0C75" w:rsidRDefault="00110547">
            <w:pPr>
              <w:spacing w:after="0" w:line="240" w:lineRule="auto"/>
              <w:jc w:val="center"/>
              <w:rPr>
                <w:sz w:val="24"/>
                <w:szCs w:val="24"/>
              </w:rPr>
            </w:pPr>
            <w:r>
              <w:rPr>
                <w:rFonts w:ascii="Times New Roman" w:hAnsi="Times New Roman" w:cs="Times New Roman"/>
                <w:color w:val="000000"/>
                <w:sz w:val="24"/>
                <w:szCs w:val="24"/>
              </w:rPr>
              <w:t>ОПК-1</w:t>
            </w:r>
          </w:p>
        </w:tc>
      </w:tr>
      <w:tr w:rsidR="00B20C75">
        <w:trPr>
          <w:trHeight w:hRule="exact" w:val="138"/>
        </w:trPr>
        <w:tc>
          <w:tcPr>
            <w:tcW w:w="3970" w:type="dxa"/>
          </w:tcPr>
          <w:p w:rsidR="00B20C75" w:rsidRDefault="00B20C75"/>
        </w:tc>
        <w:tc>
          <w:tcPr>
            <w:tcW w:w="1702" w:type="dxa"/>
          </w:tcPr>
          <w:p w:rsidR="00B20C75" w:rsidRDefault="00B20C75"/>
        </w:tc>
        <w:tc>
          <w:tcPr>
            <w:tcW w:w="1702" w:type="dxa"/>
          </w:tcPr>
          <w:p w:rsidR="00B20C75" w:rsidRDefault="00B20C75"/>
        </w:tc>
        <w:tc>
          <w:tcPr>
            <w:tcW w:w="426" w:type="dxa"/>
          </w:tcPr>
          <w:p w:rsidR="00B20C75" w:rsidRDefault="00B20C75"/>
        </w:tc>
        <w:tc>
          <w:tcPr>
            <w:tcW w:w="710" w:type="dxa"/>
          </w:tcPr>
          <w:p w:rsidR="00B20C75" w:rsidRDefault="00B20C75"/>
        </w:tc>
        <w:tc>
          <w:tcPr>
            <w:tcW w:w="143" w:type="dxa"/>
          </w:tcPr>
          <w:p w:rsidR="00B20C75" w:rsidRDefault="00B20C75"/>
        </w:tc>
        <w:tc>
          <w:tcPr>
            <w:tcW w:w="993" w:type="dxa"/>
          </w:tcPr>
          <w:p w:rsidR="00B20C75" w:rsidRDefault="00B20C75"/>
        </w:tc>
      </w:tr>
      <w:tr w:rsidR="00B20C75">
        <w:trPr>
          <w:trHeight w:hRule="exact" w:val="1125"/>
        </w:trPr>
        <w:tc>
          <w:tcPr>
            <w:tcW w:w="9654" w:type="dxa"/>
            <w:gridSpan w:val="7"/>
            <w:shd w:val="clear" w:color="000000" w:fill="FFFFFF"/>
            <w:tcMar>
              <w:left w:w="34" w:type="dxa"/>
              <w:right w:w="34" w:type="dxa"/>
            </w:tcMar>
          </w:tcPr>
          <w:p w:rsidR="00B20C75" w:rsidRDefault="0011054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20C75">
        <w:trPr>
          <w:trHeight w:hRule="exact" w:val="585"/>
        </w:trPr>
        <w:tc>
          <w:tcPr>
            <w:tcW w:w="9654" w:type="dxa"/>
            <w:gridSpan w:val="7"/>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B20C75" w:rsidRDefault="00110547">
            <w:pPr>
              <w:spacing w:after="0" w:line="240" w:lineRule="auto"/>
              <w:jc w:val="center"/>
              <w:rPr>
                <w:sz w:val="24"/>
                <w:szCs w:val="24"/>
              </w:rPr>
            </w:pPr>
            <w:r>
              <w:rPr>
                <w:rFonts w:ascii="Times New Roman" w:hAnsi="Times New Roman" w:cs="Times New Roman"/>
                <w:color w:val="000000"/>
                <w:sz w:val="24"/>
                <w:szCs w:val="24"/>
              </w:rPr>
              <w:t>Из них:</w:t>
            </w:r>
          </w:p>
        </w:tc>
      </w:tr>
      <w:tr w:rsidR="00B20C75">
        <w:trPr>
          <w:trHeight w:hRule="exact" w:val="138"/>
        </w:trPr>
        <w:tc>
          <w:tcPr>
            <w:tcW w:w="3970" w:type="dxa"/>
          </w:tcPr>
          <w:p w:rsidR="00B20C75" w:rsidRDefault="00B20C75"/>
        </w:tc>
        <w:tc>
          <w:tcPr>
            <w:tcW w:w="1702" w:type="dxa"/>
          </w:tcPr>
          <w:p w:rsidR="00B20C75" w:rsidRDefault="00B20C75"/>
        </w:tc>
        <w:tc>
          <w:tcPr>
            <w:tcW w:w="1702" w:type="dxa"/>
          </w:tcPr>
          <w:p w:rsidR="00B20C75" w:rsidRDefault="00B20C75"/>
        </w:tc>
        <w:tc>
          <w:tcPr>
            <w:tcW w:w="426" w:type="dxa"/>
          </w:tcPr>
          <w:p w:rsidR="00B20C75" w:rsidRDefault="00B20C75"/>
        </w:tc>
        <w:tc>
          <w:tcPr>
            <w:tcW w:w="710" w:type="dxa"/>
          </w:tcPr>
          <w:p w:rsidR="00B20C75" w:rsidRDefault="00B20C75"/>
        </w:tc>
        <w:tc>
          <w:tcPr>
            <w:tcW w:w="143" w:type="dxa"/>
          </w:tcPr>
          <w:p w:rsidR="00B20C75" w:rsidRDefault="00B20C75"/>
        </w:tc>
        <w:tc>
          <w:tcPr>
            <w:tcW w:w="993" w:type="dxa"/>
          </w:tcPr>
          <w:p w:rsidR="00B20C75" w:rsidRDefault="00B20C75"/>
        </w:tc>
      </w:tr>
      <w:tr w:rsidR="00B20C7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color w:val="000000"/>
                <w:sz w:val="24"/>
                <w:szCs w:val="24"/>
              </w:rPr>
              <w:t>72</w:t>
            </w:r>
          </w:p>
        </w:tc>
      </w:tr>
      <w:tr w:rsidR="00B20C7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color w:val="000000"/>
                <w:sz w:val="24"/>
                <w:szCs w:val="24"/>
              </w:rPr>
              <w:t>36</w:t>
            </w:r>
          </w:p>
        </w:tc>
      </w:tr>
      <w:tr w:rsidR="00B20C7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color w:val="000000"/>
                <w:sz w:val="24"/>
                <w:szCs w:val="24"/>
              </w:rPr>
              <w:t>0</w:t>
            </w:r>
          </w:p>
        </w:tc>
      </w:tr>
      <w:tr w:rsidR="00B20C7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color w:val="000000"/>
                <w:sz w:val="24"/>
                <w:szCs w:val="24"/>
              </w:rPr>
              <w:t>36</w:t>
            </w:r>
          </w:p>
        </w:tc>
      </w:tr>
      <w:tr w:rsidR="00B20C7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color w:val="000000"/>
                <w:sz w:val="24"/>
                <w:szCs w:val="24"/>
              </w:rPr>
              <w:t>0</w:t>
            </w:r>
          </w:p>
        </w:tc>
      </w:tr>
      <w:tr w:rsidR="00B20C7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color w:val="000000"/>
                <w:sz w:val="24"/>
                <w:szCs w:val="24"/>
              </w:rPr>
              <w:t>70</w:t>
            </w:r>
          </w:p>
        </w:tc>
      </w:tr>
      <w:tr w:rsidR="00B20C7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color w:val="000000"/>
                <w:sz w:val="24"/>
                <w:szCs w:val="24"/>
              </w:rPr>
              <w:t>36</w:t>
            </w:r>
          </w:p>
        </w:tc>
      </w:tr>
      <w:tr w:rsidR="00B20C75">
        <w:trPr>
          <w:trHeight w:hRule="exact" w:val="416"/>
        </w:trPr>
        <w:tc>
          <w:tcPr>
            <w:tcW w:w="3970" w:type="dxa"/>
          </w:tcPr>
          <w:p w:rsidR="00B20C75" w:rsidRDefault="00B20C75"/>
        </w:tc>
        <w:tc>
          <w:tcPr>
            <w:tcW w:w="1702" w:type="dxa"/>
          </w:tcPr>
          <w:p w:rsidR="00B20C75" w:rsidRDefault="00B20C75"/>
        </w:tc>
        <w:tc>
          <w:tcPr>
            <w:tcW w:w="1702" w:type="dxa"/>
          </w:tcPr>
          <w:p w:rsidR="00B20C75" w:rsidRDefault="00B20C75"/>
        </w:tc>
        <w:tc>
          <w:tcPr>
            <w:tcW w:w="426" w:type="dxa"/>
          </w:tcPr>
          <w:p w:rsidR="00B20C75" w:rsidRDefault="00B20C75"/>
        </w:tc>
        <w:tc>
          <w:tcPr>
            <w:tcW w:w="710" w:type="dxa"/>
          </w:tcPr>
          <w:p w:rsidR="00B20C75" w:rsidRDefault="00B20C75"/>
        </w:tc>
        <w:tc>
          <w:tcPr>
            <w:tcW w:w="143" w:type="dxa"/>
          </w:tcPr>
          <w:p w:rsidR="00B20C75" w:rsidRDefault="00B20C75"/>
        </w:tc>
        <w:tc>
          <w:tcPr>
            <w:tcW w:w="993" w:type="dxa"/>
          </w:tcPr>
          <w:p w:rsidR="00B20C75" w:rsidRDefault="00B20C75"/>
        </w:tc>
      </w:tr>
      <w:tr w:rsidR="00B20C7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color w:val="000000"/>
                <w:sz w:val="24"/>
                <w:szCs w:val="24"/>
              </w:rPr>
              <w:t>экзамены 2</w:t>
            </w:r>
          </w:p>
        </w:tc>
      </w:tr>
      <w:tr w:rsidR="00B20C75">
        <w:trPr>
          <w:trHeight w:hRule="exact" w:val="277"/>
        </w:trPr>
        <w:tc>
          <w:tcPr>
            <w:tcW w:w="3970" w:type="dxa"/>
          </w:tcPr>
          <w:p w:rsidR="00B20C75" w:rsidRDefault="00B20C75"/>
        </w:tc>
        <w:tc>
          <w:tcPr>
            <w:tcW w:w="1702" w:type="dxa"/>
          </w:tcPr>
          <w:p w:rsidR="00B20C75" w:rsidRDefault="00B20C75"/>
        </w:tc>
        <w:tc>
          <w:tcPr>
            <w:tcW w:w="1702" w:type="dxa"/>
          </w:tcPr>
          <w:p w:rsidR="00B20C75" w:rsidRDefault="00B20C75"/>
        </w:tc>
        <w:tc>
          <w:tcPr>
            <w:tcW w:w="426" w:type="dxa"/>
          </w:tcPr>
          <w:p w:rsidR="00B20C75" w:rsidRDefault="00B20C75"/>
        </w:tc>
        <w:tc>
          <w:tcPr>
            <w:tcW w:w="710" w:type="dxa"/>
          </w:tcPr>
          <w:p w:rsidR="00B20C75" w:rsidRDefault="00B20C75"/>
        </w:tc>
        <w:tc>
          <w:tcPr>
            <w:tcW w:w="143" w:type="dxa"/>
          </w:tcPr>
          <w:p w:rsidR="00B20C75" w:rsidRDefault="00B20C75"/>
        </w:tc>
        <w:tc>
          <w:tcPr>
            <w:tcW w:w="993" w:type="dxa"/>
          </w:tcPr>
          <w:p w:rsidR="00B20C75" w:rsidRDefault="00B20C75"/>
        </w:tc>
      </w:tr>
      <w:tr w:rsidR="00B20C75">
        <w:trPr>
          <w:trHeight w:hRule="exact" w:val="1666"/>
        </w:trPr>
        <w:tc>
          <w:tcPr>
            <w:tcW w:w="9654" w:type="dxa"/>
            <w:gridSpan w:val="7"/>
            <w:shd w:val="clear" w:color="000000" w:fill="FFFFFF"/>
            <w:tcMar>
              <w:left w:w="34" w:type="dxa"/>
              <w:right w:w="34" w:type="dxa"/>
            </w:tcMar>
          </w:tcPr>
          <w:p w:rsidR="00B20C75" w:rsidRDefault="00B20C75">
            <w:pPr>
              <w:spacing w:after="0" w:line="240" w:lineRule="auto"/>
              <w:jc w:val="center"/>
              <w:rPr>
                <w:sz w:val="24"/>
                <w:szCs w:val="24"/>
              </w:rPr>
            </w:pPr>
          </w:p>
          <w:p w:rsidR="00B20C75" w:rsidRDefault="0011054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20C75" w:rsidRDefault="00B20C75">
            <w:pPr>
              <w:spacing w:after="0" w:line="240" w:lineRule="auto"/>
              <w:jc w:val="center"/>
              <w:rPr>
                <w:sz w:val="24"/>
                <w:szCs w:val="24"/>
              </w:rPr>
            </w:pPr>
          </w:p>
          <w:p w:rsidR="00B20C75" w:rsidRDefault="0011054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20C75">
        <w:trPr>
          <w:trHeight w:hRule="exact" w:val="416"/>
        </w:trPr>
        <w:tc>
          <w:tcPr>
            <w:tcW w:w="3970" w:type="dxa"/>
          </w:tcPr>
          <w:p w:rsidR="00B20C75" w:rsidRDefault="00B20C75"/>
        </w:tc>
        <w:tc>
          <w:tcPr>
            <w:tcW w:w="1702" w:type="dxa"/>
          </w:tcPr>
          <w:p w:rsidR="00B20C75" w:rsidRDefault="00B20C75"/>
        </w:tc>
        <w:tc>
          <w:tcPr>
            <w:tcW w:w="1702" w:type="dxa"/>
          </w:tcPr>
          <w:p w:rsidR="00B20C75" w:rsidRDefault="00B20C75"/>
        </w:tc>
        <w:tc>
          <w:tcPr>
            <w:tcW w:w="426" w:type="dxa"/>
          </w:tcPr>
          <w:p w:rsidR="00B20C75" w:rsidRDefault="00B20C75"/>
        </w:tc>
        <w:tc>
          <w:tcPr>
            <w:tcW w:w="710" w:type="dxa"/>
          </w:tcPr>
          <w:p w:rsidR="00B20C75" w:rsidRDefault="00B20C75"/>
        </w:tc>
        <w:tc>
          <w:tcPr>
            <w:tcW w:w="143" w:type="dxa"/>
          </w:tcPr>
          <w:p w:rsidR="00B20C75" w:rsidRDefault="00B20C75"/>
        </w:tc>
        <w:tc>
          <w:tcPr>
            <w:tcW w:w="993" w:type="dxa"/>
          </w:tcPr>
          <w:p w:rsidR="00B20C75" w:rsidRDefault="00B20C75"/>
        </w:tc>
      </w:tr>
      <w:tr w:rsidR="00B20C7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0C75" w:rsidRDefault="0011054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0C75" w:rsidRDefault="0011054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0C75" w:rsidRDefault="0011054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0C75" w:rsidRDefault="00110547">
            <w:pPr>
              <w:spacing w:after="0" w:line="240" w:lineRule="auto"/>
              <w:jc w:val="center"/>
              <w:rPr>
                <w:sz w:val="24"/>
                <w:szCs w:val="24"/>
              </w:rPr>
            </w:pPr>
            <w:r>
              <w:rPr>
                <w:rFonts w:ascii="Times New Roman" w:hAnsi="Times New Roman" w:cs="Times New Roman"/>
                <w:color w:val="000000"/>
                <w:sz w:val="24"/>
                <w:szCs w:val="24"/>
              </w:rPr>
              <w:t>Часов</w:t>
            </w:r>
          </w:p>
        </w:tc>
      </w:tr>
      <w:tr w:rsidR="00B20C7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20C75" w:rsidRDefault="00110547">
            <w:pPr>
              <w:spacing w:after="0" w:line="240" w:lineRule="auto"/>
              <w:rPr>
                <w:sz w:val="24"/>
                <w:szCs w:val="24"/>
              </w:rPr>
            </w:pPr>
            <w:r>
              <w:rPr>
                <w:rFonts w:ascii="Times New Roman" w:hAnsi="Times New Roman" w:cs="Times New Roman"/>
                <w:b/>
                <w:color w:val="000000"/>
                <w:sz w:val="24"/>
                <w:szCs w:val="24"/>
              </w:rPr>
              <w:t>Фонетика, фонология, лексика, лексикология, лексикография, морфология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20C75" w:rsidRDefault="00B20C7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20C75" w:rsidRDefault="00B20C7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20C75" w:rsidRDefault="00B20C75"/>
        </w:tc>
      </w:tr>
      <w:tr w:rsidR="00B20C7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rPr>
                <w:sz w:val="24"/>
                <w:szCs w:val="24"/>
              </w:rPr>
            </w:pPr>
            <w:r>
              <w:rPr>
                <w:rFonts w:ascii="Times New Roman" w:hAnsi="Times New Roman" w:cs="Times New Roman"/>
                <w:color w:val="000000"/>
                <w:sz w:val="24"/>
                <w:szCs w:val="24"/>
              </w:rPr>
              <w:t>Устройство фонетической системы современного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color w:val="000000"/>
                <w:sz w:val="24"/>
                <w:szCs w:val="24"/>
              </w:rPr>
              <w:t>4</w:t>
            </w:r>
          </w:p>
        </w:tc>
      </w:tr>
      <w:tr w:rsidR="00B20C75">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rPr>
                <w:sz w:val="24"/>
                <w:szCs w:val="24"/>
              </w:rPr>
            </w:pPr>
            <w:r>
              <w:rPr>
                <w:rFonts w:ascii="Times New Roman" w:hAnsi="Times New Roman" w:cs="Times New Roman"/>
                <w:color w:val="000000"/>
                <w:sz w:val="24"/>
                <w:szCs w:val="24"/>
              </w:rPr>
              <w:t>Структура и способы толкования лексического значения. Основные категории лексики в системно- структурном и речевом аспектах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color w:val="000000"/>
                <w:sz w:val="24"/>
                <w:szCs w:val="24"/>
              </w:rPr>
              <w:t>2</w:t>
            </w:r>
          </w:p>
        </w:tc>
      </w:tr>
      <w:tr w:rsidR="00B20C75">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rPr>
                <w:sz w:val="24"/>
                <w:szCs w:val="24"/>
              </w:rPr>
            </w:pPr>
            <w:r>
              <w:rPr>
                <w:rFonts w:ascii="Times New Roman" w:hAnsi="Times New Roman" w:cs="Times New Roman"/>
                <w:color w:val="000000"/>
                <w:sz w:val="24"/>
                <w:szCs w:val="24"/>
              </w:rPr>
              <w:t>Происхождение лексики современно русского языка. Исконно русская лексика. Заимствованная лексика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color w:val="000000"/>
                <w:sz w:val="24"/>
                <w:szCs w:val="24"/>
              </w:rPr>
              <w:t>4</w:t>
            </w:r>
          </w:p>
        </w:tc>
      </w:tr>
      <w:tr w:rsidR="00B20C7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rPr>
                <w:sz w:val="24"/>
                <w:szCs w:val="24"/>
              </w:rPr>
            </w:pPr>
            <w:r>
              <w:rPr>
                <w:rFonts w:ascii="Times New Roman" w:hAnsi="Times New Roman" w:cs="Times New Roman"/>
                <w:color w:val="000000"/>
                <w:sz w:val="24"/>
                <w:szCs w:val="24"/>
              </w:rPr>
              <w:t>Системная организация лексики. Омонимия. Синонимия. Антонимия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color w:val="000000"/>
                <w:sz w:val="24"/>
                <w:szCs w:val="24"/>
              </w:rPr>
              <w:t>2</w:t>
            </w:r>
          </w:p>
        </w:tc>
      </w:tr>
      <w:tr w:rsidR="00B20C75">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rPr>
                <w:sz w:val="24"/>
                <w:szCs w:val="24"/>
              </w:rPr>
            </w:pPr>
            <w:r>
              <w:rPr>
                <w:rFonts w:ascii="Times New Roman" w:hAnsi="Times New Roman" w:cs="Times New Roman"/>
                <w:color w:val="000000"/>
                <w:sz w:val="24"/>
                <w:szCs w:val="24"/>
              </w:rPr>
              <w:t>Фразеология. Признаки и классификация фразеологических единиц. Функции фразеологических единиц и приемы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color w:val="000000"/>
                <w:sz w:val="24"/>
                <w:szCs w:val="24"/>
              </w:rPr>
              <w:t>4</w:t>
            </w:r>
          </w:p>
        </w:tc>
      </w:tr>
      <w:tr w:rsidR="00B20C7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rPr>
                <w:sz w:val="24"/>
                <w:szCs w:val="24"/>
              </w:rPr>
            </w:pPr>
            <w:r>
              <w:rPr>
                <w:rFonts w:ascii="Times New Roman" w:hAnsi="Times New Roman" w:cs="Times New Roman"/>
                <w:color w:val="000000"/>
                <w:sz w:val="24"/>
                <w:szCs w:val="24"/>
              </w:rPr>
              <w:t>Словообразование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color w:val="000000"/>
                <w:sz w:val="24"/>
                <w:szCs w:val="24"/>
              </w:rPr>
              <w:t>2</w:t>
            </w:r>
          </w:p>
        </w:tc>
      </w:tr>
      <w:tr w:rsidR="00B20C7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rPr>
                <w:sz w:val="24"/>
                <w:szCs w:val="24"/>
              </w:rPr>
            </w:pPr>
            <w:r>
              <w:rPr>
                <w:rFonts w:ascii="Times New Roman" w:hAnsi="Times New Roman" w:cs="Times New Roman"/>
                <w:color w:val="000000"/>
                <w:sz w:val="24"/>
                <w:szCs w:val="24"/>
              </w:rPr>
              <w:t>Морфология. Части речи в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color w:val="000000"/>
                <w:sz w:val="24"/>
                <w:szCs w:val="24"/>
              </w:rPr>
              <w:t>2</w:t>
            </w:r>
          </w:p>
        </w:tc>
      </w:tr>
      <w:tr w:rsidR="00B20C7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rPr>
                <w:sz w:val="24"/>
                <w:szCs w:val="24"/>
              </w:rPr>
            </w:pPr>
            <w:r>
              <w:rPr>
                <w:rFonts w:ascii="Times New Roman" w:hAnsi="Times New Roman" w:cs="Times New Roman"/>
                <w:color w:val="000000"/>
                <w:sz w:val="24"/>
                <w:szCs w:val="24"/>
              </w:rPr>
              <w:t>Устройство фонетической системы современного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color w:val="000000"/>
                <w:sz w:val="24"/>
                <w:szCs w:val="24"/>
              </w:rPr>
              <w:t>2</w:t>
            </w:r>
          </w:p>
        </w:tc>
      </w:tr>
    </w:tbl>
    <w:p w:rsidR="00B20C75" w:rsidRDefault="0011054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20C7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rPr>
                <w:sz w:val="24"/>
                <w:szCs w:val="24"/>
              </w:rPr>
            </w:pPr>
            <w:r>
              <w:rPr>
                <w:rFonts w:ascii="Times New Roman" w:hAnsi="Times New Roman" w:cs="Times New Roman"/>
                <w:color w:val="000000"/>
                <w:sz w:val="24"/>
                <w:szCs w:val="24"/>
              </w:rPr>
              <w:lastRenderedPageBreak/>
              <w:t>Структура и способы толкования лексического значения. Основные категории лексики в системно- структурном и речевом аспектах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color w:val="000000"/>
                <w:sz w:val="24"/>
                <w:szCs w:val="24"/>
              </w:rPr>
              <w:t>2</w:t>
            </w:r>
          </w:p>
        </w:tc>
      </w:tr>
      <w:tr w:rsidR="00B20C7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rPr>
                <w:sz w:val="24"/>
                <w:szCs w:val="24"/>
              </w:rPr>
            </w:pPr>
            <w:r>
              <w:rPr>
                <w:rFonts w:ascii="Times New Roman" w:hAnsi="Times New Roman" w:cs="Times New Roman"/>
                <w:color w:val="000000"/>
                <w:sz w:val="24"/>
                <w:szCs w:val="24"/>
              </w:rPr>
              <w:t>Происхождение лексики современно русского языка. Исконно русская лексика. Заимствованная лексика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color w:val="000000"/>
                <w:sz w:val="24"/>
                <w:szCs w:val="24"/>
              </w:rPr>
              <w:t>2</w:t>
            </w:r>
          </w:p>
        </w:tc>
      </w:tr>
      <w:tr w:rsidR="00B20C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rPr>
                <w:sz w:val="24"/>
                <w:szCs w:val="24"/>
              </w:rPr>
            </w:pPr>
            <w:r>
              <w:rPr>
                <w:rFonts w:ascii="Times New Roman" w:hAnsi="Times New Roman" w:cs="Times New Roman"/>
                <w:color w:val="000000"/>
                <w:sz w:val="24"/>
                <w:szCs w:val="24"/>
              </w:rPr>
              <w:t>Системная организация лексики. Омонимия. Синонимия. Антонимия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color w:val="000000"/>
                <w:sz w:val="24"/>
                <w:szCs w:val="24"/>
              </w:rPr>
              <w:t>4</w:t>
            </w:r>
          </w:p>
        </w:tc>
      </w:tr>
      <w:tr w:rsidR="00B20C75">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rPr>
                <w:sz w:val="24"/>
                <w:szCs w:val="24"/>
              </w:rPr>
            </w:pPr>
            <w:r>
              <w:rPr>
                <w:rFonts w:ascii="Times New Roman" w:hAnsi="Times New Roman" w:cs="Times New Roman"/>
                <w:color w:val="000000"/>
                <w:sz w:val="24"/>
                <w:szCs w:val="24"/>
              </w:rPr>
              <w:t>Фразеология. Признаки и классификация фразеологических единиц. Функции фразеологических единиц и приемы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color w:val="000000"/>
                <w:sz w:val="24"/>
                <w:szCs w:val="24"/>
              </w:rPr>
              <w:t>2</w:t>
            </w:r>
          </w:p>
        </w:tc>
      </w:tr>
      <w:tr w:rsidR="00B20C7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rPr>
                <w:sz w:val="24"/>
                <w:szCs w:val="24"/>
              </w:rPr>
            </w:pPr>
            <w:r>
              <w:rPr>
                <w:rFonts w:ascii="Times New Roman" w:hAnsi="Times New Roman" w:cs="Times New Roman"/>
                <w:color w:val="000000"/>
                <w:sz w:val="24"/>
                <w:szCs w:val="24"/>
              </w:rPr>
              <w:t>Словообразование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color w:val="000000"/>
                <w:sz w:val="24"/>
                <w:szCs w:val="24"/>
              </w:rPr>
              <w:t>2</w:t>
            </w:r>
          </w:p>
        </w:tc>
      </w:tr>
      <w:tr w:rsidR="00B20C7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rPr>
                <w:sz w:val="24"/>
                <w:szCs w:val="24"/>
              </w:rPr>
            </w:pPr>
            <w:r>
              <w:rPr>
                <w:rFonts w:ascii="Times New Roman" w:hAnsi="Times New Roman" w:cs="Times New Roman"/>
                <w:color w:val="000000"/>
                <w:sz w:val="24"/>
                <w:szCs w:val="24"/>
              </w:rPr>
              <w:t>Морфология. Части речи в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color w:val="000000"/>
                <w:sz w:val="24"/>
                <w:szCs w:val="24"/>
              </w:rPr>
              <w:t>4</w:t>
            </w:r>
          </w:p>
        </w:tc>
      </w:tr>
      <w:tr w:rsidR="00B20C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rPr>
                <w:sz w:val="24"/>
                <w:szCs w:val="24"/>
              </w:rPr>
            </w:pPr>
            <w:r>
              <w:rPr>
                <w:rFonts w:ascii="Times New Roman" w:hAnsi="Times New Roman" w:cs="Times New Roman"/>
                <w:color w:val="000000"/>
                <w:sz w:val="24"/>
                <w:szCs w:val="24"/>
              </w:rPr>
              <w:t>Устройство фонетической системы современного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color w:val="000000"/>
                <w:sz w:val="24"/>
                <w:szCs w:val="24"/>
              </w:rPr>
              <w:t>6</w:t>
            </w:r>
          </w:p>
        </w:tc>
      </w:tr>
      <w:tr w:rsidR="00B20C7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rPr>
                <w:sz w:val="24"/>
                <w:szCs w:val="24"/>
              </w:rPr>
            </w:pPr>
            <w:r>
              <w:rPr>
                <w:rFonts w:ascii="Times New Roman" w:hAnsi="Times New Roman" w:cs="Times New Roman"/>
                <w:color w:val="000000"/>
                <w:sz w:val="24"/>
                <w:szCs w:val="24"/>
              </w:rPr>
              <w:t>Структура и способы толкования лексического значения. Основные категории лексики в системно- структурном и речевом аспектах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color w:val="000000"/>
                <w:sz w:val="24"/>
                <w:szCs w:val="24"/>
              </w:rPr>
              <w:t>6</w:t>
            </w:r>
          </w:p>
        </w:tc>
      </w:tr>
      <w:tr w:rsidR="00B20C7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rPr>
                <w:sz w:val="24"/>
                <w:szCs w:val="24"/>
              </w:rPr>
            </w:pPr>
            <w:r>
              <w:rPr>
                <w:rFonts w:ascii="Times New Roman" w:hAnsi="Times New Roman" w:cs="Times New Roman"/>
                <w:color w:val="000000"/>
                <w:sz w:val="24"/>
                <w:szCs w:val="24"/>
              </w:rPr>
              <w:t>Происхождение лексики современно русского языка. Исконно русская лексика. Заимствованная лексика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color w:val="000000"/>
                <w:sz w:val="24"/>
                <w:szCs w:val="24"/>
              </w:rPr>
              <w:t>6</w:t>
            </w:r>
          </w:p>
        </w:tc>
      </w:tr>
      <w:tr w:rsidR="00B20C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rPr>
                <w:sz w:val="24"/>
                <w:szCs w:val="24"/>
              </w:rPr>
            </w:pPr>
            <w:r>
              <w:rPr>
                <w:rFonts w:ascii="Times New Roman" w:hAnsi="Times New Roman" w:cs="Times New Roman"/>
                <w:color w:val="000000"/>
                <w:sz w:val="24"/>
                <w:szCs w:val="24"/>
              </w:rPr>
              <w:t>Системная организация лексики. Омонимия. Синонимия. Антонимия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color w:val="000000"/>
                <w:sz w:val="24"/>
                <w:szCs w:val="24"/>
              </w:rPr>
              <w:t>6</w:t>
            </w:r>
          </w:p>
        </w:tc>
      </w:tr>
      <w:tr w:rsidR="00B20C75">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rPr>
                <w:sz w:val="24"/>
                <w:szCs w:val="24"/>
              </w:rPr>
            </w:pPr>
            <w:r>
              <w:rPr>
                <w:rFonts w:ascii="Times New Roman" w:hAnsi="Times New Roman" w:cs="Times New Roman"/>
                <w:color w:val="000000"/>
                <w:sz w:val="24"/>
                <w:szCs w:val="24"/>
              </w:rPr>
              <w:t>Фразеология. Признаки и классификация фразеологических единиц. Функции фразеологических единиц и приемы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color w:val="000000"/>
                <w:sz w:val="24"/>
                <w:szCs w:val="24"/>
              </w:rPr>
              <w:t>4</w:t>
            </w:r>
          </w:p>
        </w:tc>
      </w:tr>
      <w:tr w:rsidR="00B20C7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rPr>
                <w:sz w:val="24"/>
                <w:szCs w:val="24"/>
              </w:rPr>
            </w:pPr>
            <w:r>
              <w:rPr>
                <w:rFonts w:ascii="Times New Roman" w:hAnsi="Times New Roman" w:cs="Times New Roman"/>
                <w:color w:val="000000"/>
                <w:sz w:val="24"/>
                <w:szCs w:val="24"/>
              </w:rPr>
              <w:t>Словообразование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color w:val="000000"/>
                <w:sz w:val="24"/>
                <w:szCs w:val="24"/>
              </w:rPr>
              <w:t>4</w:t>
            </w:r>
          </w:p>
        </w:tc>
      </w:tr>
      <w:tr w:rsidR="00B20C7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rPr>
                <w:sz w:val="24"/>
                <w:szCs w:val="24"/>
              </w:rPr>
            </w:pPr>
            <w:r>
              <w:rPr>
                <w:rFonts w:ascii="Times New Roman" w:hAnsi="Times New Roman" w:cs="Times New Roman"/>
                <w:color w:val="000000"/>
                <w:sz w:val="24"/>
                <w:szCs w:val="24"/>
              </w:rPr>
              <w:t>Морфология. Части речи в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color w:val="000000"/>
                <w:sz w:val="24"/>
                <w:szCs w:val="24"/>
              </w:rPr>
              <w:t>6</w:t>
            </w:r>
          </w:p>
        </w:tc>
      </w:tr>
      <w:tr w:rsidR="00B20C7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20C75" w:rsidRDefault="00110547">
            <w:pPr>
              <w:spacing w:after="0" w:line="240" w:lineRule="auto"/>
              <w:rPr>
                <w:sz w:val="24"/>
                <w:szCs w:val="24"/>
              </w:rPr>
            </w:pPr>
            <w:r>
              <w:rPr>
                <w:rFonts w:ascii="Times New Roman" w:hAnsi="Times New Roman" w:cs="Times New Roman"/>
                <w:b/>
                <w:color w:val="000000"/>
                <w:sz w:val="24"/>
                <w:szCs w:val="24"/>
              </w:rPr>
              <w:t>Синтаксис</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20C75" w:rsidRDefault="00B20C7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20C75" w:rsidRDefault="00B20C7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20C75" w:rsidRDefault="00B20C75"/>
        </w:tc>
      </w:tr>
      <w:tr w:rsidR="00B20C7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rPr>
                <w:sz w:val="24"/>
                <w:szCs w:val="24"/>
              </w:rPr>
            </w:pPr>
            <w:r>
              <w:rPr>
                <w:rFonts w:ascii="Times New Roman" w:hAnsi="Times New Roman" w:cs="Times New Roman"/>
                <w:color w:val="000000"/>
                <w:sz w:val="24"/>
                <w:szCs w:val="24"/>
              </w:rPr>
              <w:t>Синтаксис как раздел грамматики.Предмет синтаксиса. Объекты синтаксиса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color w:val="000000"/>
                <w:sz w:val="24"/>
                <w:szCs w:val="24"/>
              </w:rPr>
              <w:t>4</w:t>
            </w:r>
          </w:p>
        </w:tc>
      </w:tr>
      <w:tr w:rsidR="00B20C7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rPr>
                <w:sz w:val="24"/>
                <w:szCs w:val="24"/>
              </w:rPr>
            </w:pPr>
            <w:r>
              <w:rPr>
                <w:rFonts w:ascii="Times New Roman" w:hAnsi="Times New Roman" w:cs="Times New Roman"/>
                <w:color w:val="000000"/>
                <w:sz w:val="24"/>
                <w:szCs w:val="24"/>
              </w:rPr>
              <w:t>Словосочетание как непредикативная единица языка. Разное понимание СС в синтаксической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color w:val="000000"/>
                <w:sz w:val="24"/>
                <w:szCs w:val="24"/>
              </w:rPr>
              <w:t>2</w:t>
            </w:r>
          </w:p>
        </w:tc>
      </w:tr>
      <w:tr w:rsidR="00B20C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rPr>
                <w:sz w:val="24"/>
                <w:szCs w:val="24"/>
              </w:rPr>
            </w:pPr>
            <w:r>
              <w:rPr>
                <w:rFonts w:ascii="Times New Roman" w:hAnsi="Times New Roman" w:cs="Times New Roman"/>
                <w:color w:val="000000"/>
                <w:sz w:val="24"/>
                <w:szCs w:val="24"/>
              </w:rPr>
              <w:t>Учение акад. В.В.Виноградова об основных признаках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color w:val="000000"/>
                <w:sz w:val="24"/>
                <w:szCs w:val="24"/>
              </w:rPr>
              <w:t>2</w:t>
            </w:r>
          </w:p>
        </w:tc>
      </w:tr>
      <w:tr w:rsidR="00B20C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rPr>
                <w:sz w:val="24"/>
                <w:szCs w:val="24"/>
              </w:rPr>
            </w:pPr>
            <w:r>
              <w:rPr>
                <w:rFonts w:ascii="Times New Roman" w:hAnsi="Times New Roman" w:cs="Times New Roman"/>
                <w:color w:val="000000"/>
                <w:sz w:val="24"/>
                <w:szCs w:val="24"/>
              </w:rPr>
              <w:t>Смысловая организация предложения. Диктум и модус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color w:val="000000"/>
                <w:sz w:val="24"/>
                <w:szCs w:val="24"/>
              </w:rPr>
              <w:t>2</w:t>
            </w:r>
          </w:p>
        </w:tc>
      </w:tr>
      <w:tr w:rsidR="00B20C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rPr>
                <w:sz w:val="24"/>
                <w:szCs w:val="24"/>
              </w:rPr>
            </w:pPr>
            <w:r>
              <w:rPr>
                <w:rFonts w:ascii="Times New Roman" w:hAnsi="Times New Roman" w:cs="Times New Roman"/>
                <w:color w:val="000000"/>
                <w:sz w:val="24"/>
                <w:szCs w:val="24"/>
              </w:rPr>
              <w:t>ССЦ как формирующая единица текста. Единство темы (микротемы) в ССЦ</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color w:val="000000"/>
                <w:sz w:val="24"/>
                <w:szCs w:val="24"/>
              </w:rPr>
              <w:t>2</w:t>
            </w:r>
          </w:p>
        </w:tc>
      </w:tr>
      <w:tr w:rsidR="00B20C7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rPr>
                <w:sz w:val="24"/>
                <w:szCs w:val="24"/>
              </w:rPr>
            </w:pPr>
            <w:r>
              <w:rPr>
                <w:rFonts w:ascii="Times New Roman" w:hAnsi="Times New Roman" w:cs="Times New Roman"/>
                <w:color w:val="000000"/>
                <w:sz w:val="24"/>
                <w:szCs w:val="24"/>
              </w:rPr>
              <w:t>Определение прямой и косвенной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color w:val="000000"/>
                <w:sz w:val="24"/>
                <w:szCs w:val="24"/>
              </w:rPr>
              <w:t>2</w:t>
            </w:r>
          </w:p>
        </w:tc>
      </w:tr>
      <w:tr w:rsidR="00B20C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rPr>
                <w:sz w:val="24"/>
                <w:szCs w:val="24"/>
              </w:rPr>
            </w:pPr>
            <w:r>
              <w:rPr>
                <w:rFonts w:ascii="Times New Roman" w:hAnsi="Times New Roman" w:cs="Times New Roman"/>
                <w:color w:val="000000"/>
                <w:sz w:val="24"/>
                <w:szCs w:val="24"/>
              </w:rPr>
              <w:t>Период как особая, литературно обработанная, совершенная форма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color w:val="000000"/>
                <w:sz w:val="24"/>
                <w:szCs w:val="24"/>
              </w:rPr>
              <w:t>2</w:t>
            </w:r>
          </w:p>
        </w:tc>
      </w:tr>
      <w:tr w:rsidR="00B20C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rPr>
                <w:sz w:val="24"/>
                <w:szCs w:val="24"/>
              </w:rPr>
            </w:pPr>
            <w:r>
              <w:rPr>
                <w:rFonts w:ascii="Times New Roman" w:hAnsi="Times New Roman" w:cs="Times New Roman"/>
                <w:color w:val="000000"/>
                <w:sz w:val="24"/>
                <w:szCs w:val="24"/>
              </w:rPr>
              <w:t>Синтаксис как раздел грамматики.Предмет синтаксиса. Объекты синтаксиса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color w:val="000000"/>
                <w:sz w:val="24"/>
                <w:szCs w:val="24"/>
              </w:rPr>
              <w:t>2</w:t>
            </w:r>
          </w:p>
        </w:tc>
      </w:tr>
      <w:tr w:rsidR="00B20C7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rPr>
                <w:sz w:val="24"/>
                <w:szCs w:val="24"/>
              </w:rPr>
            </w:pPr>
            <w:r>
              <w:rPr>
                <w:rFonts w:ascii="Times New Roman" w:hAnsi="Times New Roman" w:cs="Times New Roman"/>
                <w:color w:val="000000"/>
                <w:sz w:val="24"/>
                <w:szCs w:val="24"/>
              </w:rPr>
              <w:t>Словосочетание как непредикативная единица языка. Разное понимание СС в синтаксической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color w:val="000000"/>
                <w:sz w:val="24"/>
                <w:szCs w:val="24"/>
              </w:rPr>
              <w:t>4</w:t>
            </w:r>
          </w:p>
        </w:tc>
      </w:tr>
      <w:tr w:rsidR="00B20C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rPr>
                <w:sz w:val="24"/>
                <w:szCs w:val="24"/>
              </w:rPr>
            </w:pPr>
            <w:r>
              <w:rPr>
                <w:rFonts w:ascii="Times New Roman" w:hAnsi="Times New Roman" w:cs="Times New Roman"/>
                <w:color w:val="000000"/>
                <w:sz w:val="24"/>
                <w:szCs w:val="24"/>
              </w:rPr>
              <w:t>Учение акад. В.В.Виноградова об основных признаках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color w:val="000000"/>
                <w:sz w:val="24"/>
                <w:szCs w:val="24"/>
              </w:rPr>
              <w:t>2</w:t>
            </w:r>
          </w:p>
        </w:tc>
      </w:tr>
    </w:tbl>
    <w:p w:rsidR="00B20C75" w:rsidRDefault="0011054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20C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rPr>
                <w:sz w:val="24"/>
                <w:szCs w:val="24"/>
              </w:rPr>
            </w:pPr>
            <w:r>
              <w:rPr>
                <w:rFonts w:ascii="Times New Roman" w:hAnsi="Times New Roman" w:cs="Times New Roman"/>
                <w:color w:val="000000"/>
                <w:sz w:val="24"/>
                <w:szCs w:val="24"/>
              </w:rPr>
              <w:lastRenderedPageBreak/>
              <w:t>Смысловая организация предложения. Диктум и модус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color w:val="000000"/>
                <w:sz w:val="24"/>
                <w:szCs w:val="24"/>
              </w:rPr>
              <w:t>2</w:t>
            </w:r>
          </w:p>
        </w:tc>
      </w:tr>
      <w:tr w:rsidR="00B20C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rPr>
                <w:sz w:val="24"/>
                <w:szCs w:val="24"/>
              </w:rPr>
            </w:pPr>
            <w:r>
              <w:rPr>
                <w:rFonts w:ascii="Times New Roman" w:hAnsi="Times New Roman" w:cs="Times New Roman"/>
                <w:color w:val="000000"/>
                <w:sz w:val="24"/>
                <w:szCs w:val="24"/>
              </w:rPr>
              <w:t>ССЦ как формирующая единица текста. Единство темы (микротемы) в ССЦ</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color w:val="000000"/>
                <w:sz w:val="24"/>
                <w:szCs w:val="24"/>
              </w:rPr>
              <w:t>4</w:t>
            </w:r>
          </w:p>
        </w:tc>
      </w:tr>
      <w:tr w:rsidR="00B20C7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rPr>
                <w:sz w:val="24"/>
                <w:szCs w:val="24"/>
              </w:rPr>
            </w:pPr>
            <w:r>
              <w:rPr>
                <w:rFonts w:ascii="Times New Roman" w:hAnsi="Times New Roman" w:cs="Times New Roman"/>
                <w:color w:val="000000"/>
                <w:sz w:val="24"/>
                <w:szCs w:val="24"/>
              </w:rPr>
              <w:t>Определение прямой и косвенной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color w:val="000000"/>
                <w:sz w:val="24"/>
                <w:szCs w:val="24"/>
              </w:rPr>
              <w:t>2</w:t>
            </w:r>
          </w:p>
        </w:tc>
      </w:tr>
      <w:tr w:rsidR="00B20C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rPr>
                <w:sz w:val="24"/>
                <w:szCs w:val="24"/>
              </w:rPr>
            </w:pPr>
            <w:r>
              <w:rPr>
                <w:rFonts w:ascii="Times New Roman" w:hAnsi="Times New Roman" w:cs="Times New Roman"/>
                <w:color w:val="000000"/>
                <w:sz w:val="24"/>
                <w:szCs w:val="24"/>
              </w:rPr>
              <w:t>Период как особая, литературно обработанная, совершенная форма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color w:val="000000"/>
                <w:sz w:val="24"/>
                <w:szCs w:val="24"/>
              </w:rPr>
              <w:t>2</w:t>
            </w:r>
          </w:p>
        </w:tc>
      </w:tr>
      <w:tr w:rsidR="00B20C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rPr>
                <w:sz w:val="24"/>
                <w:szCs w:val="24"/>
              </w:rPr>
            </w:pPr>
            <w:r>
              <w:rPr>
                <w:rFonts w:ascii="Times New Roman" w:hAnsi="Times New Roman" w:cs="Times New Roman"/>
                <w:color w:val="000000"/>
                <w:sz w:val="24"/>
                <w:szCs w:val="24"/>
              </w:rPr>
              <w:t>Синтаксис как раздел грамматики.Предмет синтаксиса. Объекты синтаксиса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color w:val="000000"/>
                <w:sz w:val="24"/>
                <w:szCs w:val="24"/>
              </w:rPr>
              <w:t>4</w:t>
            </w:r>
          </w:p>
        </w:tc>
      </w:tr>
      <w:tr w:rsidR="00B20C7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rPr>
                <w:sz w:val="24"/>
                <w:szCs w:val="24"/>
              </w:rPr>
            </w:pPr>
            <w:r>
              <w:rPr>
                <w:rFonts w:ascii="Times New Roman" w:hAnsi="Times New Roman" w:cs="Times New Roman"/>
                <w:color w:val="000000"/>
                <w:sz w:val="24"/>
                <w:szCs w:val="24"/>
              </w:rPr>
              <w:t>Словосочетание как непредикативная единица языка. Разное понимание СС в синтаксической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color w:val="000000"/>
                <w:sz w:val="24"/>
                <w:szCs w:val="24"/>
              </w:rPr>
              <w:t>4</w:t>
            </w:r>
          </w:p>
        </w:tc>
      </w:tr>
      <w:tr w:rsidR="00B20C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rPr>
                <w:sz w:val="24"/>
                <w:szCs w:val="24"/>
              </w:rPr>
            </w:pPr>
            <w:r>
              <w:rPr>
                <w:rFonts w:ascii="Times New Roman" w:hAnsi="Times New Roman" w:cs="Times New Roman"/>
                <w:color w:val="000000"/>
                <w:sz w:val="24"/>
                <w:szCs w:val="24"/>
              </w:rPr>
              <w:t>Учение акад. В.В.Виноградова об основных признаках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color w:val="000000"/>
                <w:sz w:val="24"/>
                <w:szCs w:val="24"/>
              </w:rPr>
              <w:t>4</w:t>
            </w:r>
          </w:p>
        </w:tc>
      </w:tr>
      <w:tr w:rsidR="00B20C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rPr>
                <w:sz w:val="24"/>
                <w:szCs w:val="24"/>
              </w:rPr>
            </w:pPr>
            <w:r>
              <w:rPr>
                <w:rFonts w:ascii="Times New Roman" w:hAnsi="Times New Roman" w:cs="Times New Roman"/>
                <w:color w:val="000000"/>
                <w:sz w:val="24"/>
                <w:szCs w:val="24"/>
              </w:rPr>
              <w:t>Смысловая организация предложения. Диктум и модус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color w:val="000000"/>
                <w:sz w:val="24"/>
                <w:szCs w:val="24"/>
              </w:rPr>
              <w:t>6</w:t>
            </w:r>
          </w:p>
        </w:tc>
      </w:tr>
      <w:tr w:rsidR="00B20C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rPr>
                <w:sz w:val="24"/>
                <w:szCs w:val="24"/>
              </w:rPr>
            </w:pPr>
            <w:r>
              <w:rPr>
                <w:rFonts w:ascii="Times New Roman" w:hAnsi="Times New Roman" w:cs="Times New Roman"/>
                <w:color w:val="000000"/>
                <w:sz w:val="24"/>
                <w:szCs w:val="24"/>
              </w:rPr>
              <w:t>ССЦ как формирующая единица текста. Единство темы (микротемы) в ССЦ</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color w:val="000000"/>
                <w:sz w:val="24"/>
                <w:szCs w:val="24"/>
              </w:rPr>
              <w:t>4</w:t>
            </w:r>
          </w:p>
        </w:tc>
      </w:tr>
      <w:tr w:rsidR="00B20C7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rPr>
                <w:sz w:val="24"/>
                <w:szCs w:val="24"/>
              </w:rPr>
            </w:pPr>
            <w:r>
              <w:rPr>
                <w:rFonts w:ascii="Times New Roman" w:hAnsi="Times New Roman" w:cs="Times New Roman"/>
                <w:color w:val="000000"/>
                <w:sz w:val="24"/>
                <w:szCs w:val="24"/>
              </w:rPr>
              <w:t>Определение прямой и косвенной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color w:val="000000"/>
                <w:sz w:val="24"/>
                <w:szCs w:val="24"/>
              </w:rPr>
              <w:t>6</w:t>
            </w:r>
          </w:p>
        </w:tc>
      </w:tr>
      <w:tr w:rsidR="00B20C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rPr>
                <w:sz w:val="24"/>
                <w:szCs w:val="24"/>
              </w:rPr>
            </w:pPr>
            <w:r>
              <w:rPr>
                <w:rFonts w:ascii="Times New Roman" w:hAnsi="Times New Roman" w:cs="Times New Roman"/>
                <w:color w:val="000000"/>
                <w:sz w:val="24"/>
                <w:szCs w:val="24"/>
              </w:rPr>
              <w:t>Период как особая, литературно обработанная, совершенная форма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color w:val="000000"/>
                <w:sz w:val="24"/>
                <w:szCs w:val="24"/>
              </w:rPr>
              <w:t>4</w:t>
            </w:r>
          </w:p>
        </w:tc>
      </w:tr>
      <w:tr w:rsidR="00B20C7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B20C7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color w:val="000000"/>
                <w:sz w:val="24"/>
                <w:szCs w:val="24"/>
              </w:rPr>
              <w:t>36</w:t>
            </w:r>
          </w:p>
        </w:tc>
      </w:tr>
      <w:tr w:rsidR="00B20C7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B20C7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color w:val="000000"/>
                <w:sz w:val="24"/>
                <w:szCs w:val="24"/>
              </w:rPr>
              <w:t>2</w:t>
            </w:r>
          </w:p>
        </w:tc>
      </w:tr>
      <w:tr w:rsidR="00B20C7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B20C7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B20C7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color w:val="000000"/>
                <w:sz w:val="24"/>
                <w:szCs w:val="24"/>
              </w:rPr>
              <w:t>180</w:t>
            </w:r>
          </w:p>
        </w:tc>
      </w:tr>
      <w:tr w:rsidR="00B20C75">
        <w:trPr>
          <w:trHeight w:hRule="exact" w:val="8359"/>
        </w:trPr>
        <w:tc>
          <w:tcPr>
            <w:tcW w:w="9654" w:type="dxa"/>
            <w:gridSpan w:val="4"/>
            <w:shd w:val="clear" w:color="000000" w:fill="FFFFFF"/>
            <w:tcMar>
              <w:left w:w="34" w:type="dxa"/>
              <w:right w:w="34" w:type="dxa"/>
            </w:tcMar>
          </w:tcPr>
          <w:p w:rsidR="00B20C75" w:rsidRDefault="00B20C75">
            <w:pPr>
              <w:spacing w:after="0" w:line="240" w:lineRule="auto"/>
              <w:jc w:val="both"/>
              <w:rPr>
                <w:sz w:val="20"/>
                <w:szCs w:val="20"/>
              </w:rPr>
            </w:pPr>
          </w:p>
          <w:p w:rsidR="00B20C75" w:rsidRDefault="00110547">
            <w:pPr>
              <w:spacing w:after="0" w:line="240" w:lineRule="auto"/>
              <w:jc w:val="both"/>
              <w:rPr>
                <w:sz w:val="20"/>
                <w:szCs w:val="20"/>
              </w:rPr>
            </w:pPr>
            <w:r>
              <w:rPr>
                <w:rFonts w:ascii="Times New Roman" w:hAnsi="Times New Roman" w:cs="Times New Roman"/>
                <w:color w:val="000000"/>
                <w:sz w:val="20"/>
                <w:szCs w:val="20"/>
              </w:rPr>
              <w:t>* Примечания:</w:t>
            </w:r>
          </w:p>
          <w:p w:rsidR="00B20C75" w:rsidRDefault="0011054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20C75" w:rsidRDefault="0011054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20C75" w:rsidRDefault="0011054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B20C75" w:rsidRDefault="0011054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rsidR="00B20C75" w:rsidRDefault="001105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20C75">
        <w:trPr>
          <w:trHeight w:hRule="exact" w:val="9480"/>
        </w:trPr>
        <w:tc>
          <w:tcPr>
            <w:tcW w:w="9654" w:type="dxa"/>
            <w:shd w:val="clear" w:color="000000" w:fill="FFFFFF"/>
            <w:tcMar>
              <w:left w:w="34" w:type="dxa"/>
              <w:right w:w="34" w:type="dxa"/>
            </w:tcMar>
          </w:tcPr>
          <w:p w:rsidR="00B20C75" w:rsidRDefault="00110547">
            <w:pPr>
              <w:spacing w:after="0" w:line="240" w:lineRule="auto"/>
              <w:jc w:val="both"/>
              <w:rPr>
                <w:sz w:val="20"/>
                <w:szCs w:val="20"/>
              </w:rPr>
            </w:pPr>
            <w:r>
              <w:rPr>
                <w:rFonts w:ascii="Times New Roman" w:hAnsi="Times New Roman" w:cs="Times New Roman"/>
                <w:color w:val="000000"/>
                <w:sz w:val="20"/>
                <w:szCs w:val="20"/>
              </w:rPr>
              <w:lastRenderedPageBreak/>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20C75" w:rsidRDefault="0011054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20C75" w:rsidRDefault="0011054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20C75" w:rsidRDefault="0011054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20C75">
        <w:trPr>
          <w:trHeight w:hRule="exact" w:val="585"/>
        </w:trPr>
        <w:tc>
          <w:tcPr>
            <w:tcW w:w="9654" w:type="dxa"/>
            <w:shd w:val="clear" w:color="000000" w:fill="FFFFFF"/>
            <w:tcMar>
              <w:left w:w="34" w:type="dxa"/>
              <w:right w:w="34" w:type="dxa"/>
            </w:tcMar>
          </w:tcPr>
          <w:p w:rsidR="00B20C75" w:rsidRDefault="00B20C75">
            <w:pPr>
              <w:spacing w:after="0" w:line="240" w:lineRule="auto"/>
              <w:rPr>
                <w:sz w:val="24"/>
                <w:szCs w:val="24"/>
              </w:rPr>
            </w:pPr>
          </w:p>
          <w:p w:rsidR="00B20C75" w:rsidRDefault="0011054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20C75">
        <w:trPr>
          <w:trHeight w:hRule="exact" w:val="277"/>
        </w:trPr>
        <w:tc>
          <w:tcPr>
            <w:tcW w:w="9654" w:type="dxa"/>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20C75">
        <w:trPr>
          <w:trHeight w:hRule="exact" w:val="26"/>
        </w:trPr>
        <w:tc>
          <w:tcPr>
            <w:tcW w:w="9654" w:type="dxa"/>
            <w:vMerge w:val="restart"/>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b/>
                <w:color w:val="000000"/>
                <w:sz w:val="24"/>
                <w:szCs w:val="24"/>
              </w:rPr>
              <w:t>Устройство фонетической системы современного русского языка</w:t>
            </w:r>
          </w:p>
        </w:tc>
      </w:tr>
      <w:tr w:rsidR="00B20C75">
        <w:trPr>
          <w:trHeight w:hRule="exact" w:val="277"/>
        </w:trPr>
        <w:tc>
          <w:tcPr>
            <w:tcW w:w="9654" w:type="dxa"/>
            <w:vMerge/>
            <w:shd w:val="clear" w:color="000000" w:fill="FFFFFF"/>
            <w:tcMar>
              <w:left w:w="34" w:type="dxa"/>
              <w:right w:w="34" w:type="dxa"/>
            </w:tcMar>
          </w:tcPr>
          <w:p w:rsidR="00B20C75" w:rsidRDefault="00B20C75"/>
        </w:tc>
      </w:tr>
      <w:tr w:rsidR="00B20C75">
        <w:trPr>
          <w:trHeight w:hRule="exact" w:val="826"/>
        </w:trPr>
        <w:tc>
          <w:tcPr>
            <w:tcW w:w="9654" w:type="dxa"/>
            <w:shd w:val="clear" w:color="000000" w:fill="FFFFFF"/>
            <w:tcMar>
              <w:left w:w="34" w:type="dxa"/>
              <w:right w:w="34" w:type="dxa"/>
            </w:tcMar>
          </w:tcPr>
          <w:p w:rsidR="00B20C75" w:rsidRDefault="00110547">
            <w:pPr>
              <w:spacing w:after="0" w:line="240" w:lineRule="auto"/>
              <w:jc w:val="both"/>
              <w:rPr>
                <w:sz w:val="24"/>
                <w:szCs w:val="24"/>
              </w:rPr>
            </w:pPr>
            <w:r>
              <w:rPr>
                <w:rFonts w:ascii="Times New Roman" w:hAnsi="Times New Roman" w:cs="Times New Roman"/>
                <w:color w:val="000000"/>
                <w:sz w:val="24"/>
                <w:szCs w:val="24"/>
              </w:rPr>
              <w:t>Устройство фонетической системы современного русского языка. Фонетика. Предмет фонетики. Акустика звуковой речи. Функции звуков. Понятие об артикуляции, фонетические средства русского языка. Слогораздел. Типы слогов в русском языке</w:t>
            </w:r>
          </w:p>
        </w:tc>
      </w:tr>
      <w:tr w:rsidR="00B20C75">
        <w:trPr>
          <w:trHeight w:hRule="exact" w:val="585"/>
        </w:trPr>
        <w:tc>
          <w:tcPr>
            <w:tcW w:w="9654" w:type="dxa"/>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b/>
                <w:color w:val="000000"/>
                <w:sz w:val="24"/>
                <w:szCs w:val="24"/>
              </w:rPr>
              <w:t>Структура и способы толкования лексического значения. Основные категории лексики в системно-структурном и речевом аспектах</w:t>
            </w:r>
          </w:p>
        </w:tc>
      </w:tr>
      <w:tr w:rsidR="00B20C75">
        <w:trPr>
          <w:trHeight w:hRule="exact" w:val="1637"/>
        </w:trPr>
        <w:tc>
          <w:tcPr>
            <w:tcW w:w="9654" w:type="dxa"/>
            <w:shd w:val="clear" w:color="000000" w:fill="FFFFFF"/>
            <w:tcMar>
              <w:left w:w="34" w:type="dxa"/>
              <w:right w:w="34" w:type="dxa"/>
            </w:tcMar>
          </w:tcPr>
          <w:p w:rsidR="00B20C75" w:rsidRDefault="00110547">
            <w:pPr>
              <w:spacing w:after="0" w:line="240" w:lineRule="auto"/>
              <w:jc w:val="both"/>
              <w:rPr>
                <w:sz w:val="24"/>
                <w:szCs w:val="24"/>
              </w:rPr>
            </w:pPr>
            <w:r>
              <w:rPr>
                <w:rFonts w:ascii="Times New Roman" w:hAnsi="Times New Roman" w:cs="Times New Roman"/>
                <w:color w:val="000000"/>
                <w:sz w:val="24"/>
                <w:szCs w:val="24"/>
              </w:rPr>
              <w:t>Структура и способы толкования лексического значения. Основные категории лексики в системно-структурном и речевом аспектах. Лексикография. Понятие о лексике и лексикологии. Пути описания значения слова. Системные отношения в лексике. Слово как единица лексической системы языка. Слово как единство лексического и грамматического значений. Парадигматические и синтагматические связи слов, обусловливающие типы их лексических значений. Типы лексических значений слов</w:t>
            </w:r>
          </w:p>
        </w:tc>
      </w:tr>
      <w:tr w:rsidR="00B20C75">
        <w:trPr>
          <w:trHeight w:hRule="exact" w:val="585"/>
        </w:trPr>
        <w:tc>
          <w:tcPr>
            <w:tcW w:w="9654" w:type="dxa"/>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b/>
                <w:color w:val="000000"/>
                <w:sz w:val="24"/>
                <w:szCs w:val="24"/>
              </w:rPr>
              <w:t>Происхождение лексики современно русского языка. Исконно русская лексика. Заимствованная лексика</w:t>
            </w:r>
          </w:p>
        </w:tc>
      </w:tr>
      <w:tr w:rsidR="00B20C75">
        <w:trPr>
          <w:trHeight w:hRule="exact" w:val="1109"/>
        </w:trPr>
        <w:tc>
          <w:tcPr>
            <w:tcW w:w="9654" w:type="dxa"/>
            <w:shd w:val="clear" w:color="000000" w:fill="FFFFFF"/>
            <w:tcMar>
              <w:left w:w="34" w:type="dxa"/>
              <w:right w:w="34" w:type="dxa"/>
            </w:tcMar>
          </w:tcPr>
          <w:p w:rsidR="00B20C75" w:rsidRDefault="00110547">
            <w:pPr>
              <w:spacing w:after="0" w:line="240" w:lineRule="auto"/>
              <w:jc w:val="both"/>
              <w:rPr>
                <w:sz w:val="24"/>
                <w:szCs w:val="24"/>
              </w:rPr>
            </w:pPr>
            <w:r>
              <w:rPr>
                <w:rFonts w:ascii="Times New Roman" w:hAnsi="Times New Roman" w:cs="Times New Roman"/>
                <w:color w:val="000000"/>
                <w:sz w:val="24"/>
                <w:szCs w:val="24"/>
              </w:rPr>
              <w:t>Происхождение лексики современно русского языка. Исконно русская лексика. Заимствованная лексика. Исконная лексика русского языка. Старославянизмы. Иноязычные элементы в лек-сике и лексические кальки. Лексика современного русского языка с точки зрения сферы ее употребления. Лексика общеупотребительная</w:t>
            </w:r>
          </w:p>
        </w:tc>
      </w:tr>
    </w:tbl>
    <w:p w:rsidR="00B20C75" w:rsidRDefault="001105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20C75">
        <w:trPr>
          <w:trHeight w:hRule="exact" w:val="1366"/>
        </w:trPr>
        <w:tc>
          <w:tcPr>
            <w:tcW w:w="9654" w:type="dxa"/>
            <w:shd w:val="clear" w:color="000000" w:fill="FFFFFF"/>
            <w:tcMar>
              <w:left w:w="34" w:type="dxa"/>
              <w:right w:w="34" w:type="dxa"/>
            </w:tcMar>
          </w:tcPr>
          <w:p w:rsidR="00B20C75" w:rsidRDefault="00110547">
            <w:pPr>
              <w:spacing w:after="0" w:line="240" w:lineRule="auto"/>
              <w:jc w:val="both"/>
              <w:rPr>
                <w:sz w:val="24"/>
                <w:szCs w:val="24"/>
              </w:rPr>
            </w:pPr>
            <w:r>
              <w:rPr>
                <w:rFonts w:ascii="Times New Roman" w:hAnsi="Times New Roman" w:cs="Times New Roman"/>
                <w:color w:val="000000"/>
                <w:sz w:val="24"/>
                <w:szCs w:val="24"/>
              </w:rPr>
              <w:lastRenderedPageBreak/>
              <w:t>(общенародная). Диалектная лексика (ограниченная территорией). Специальная лексика (профессиональная и терминологическая). Жаргонная лексика и арготизмы (ограниченные социальной средой). Экспрессивно-стилистическое расслоение лексики. Лексика нейтральная (межстилевая). Лексика книжная: официально-деловая,научная, общественно-публицистическая и др</w:t>
            </w:r>
          </w:p>
        </w:tc>
      </w:tr>
      <w:tr w:rsidR="00B20C75">
        <w:trPr>
          <w:trHeight w:hRule="exact" w:val="304"/>
        </w:trPr>
        <w:tc>
          <w:tcPr>
            <w:tcW w:w="9654" w:type="dxa"/>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b/>
                <w:color w:val="000000"/>
                <w:sz w:val="24"/>
                <w:szCs w:val="24"/>
              </w:rPr>
              <w:t>Системная организация лексики. Омонимия. Синонимия. Антонимия</w:t>
            </w:r>
          </w:p>
        </w:tc>
      </w:tr>
      <w:tr w:rsidR="00B20C75">
        <w:trPr>
          <w:trHeight w:hRule="exact" w:val="1366"/>
        </w:trPr>
        <w:tc>
          <w:tcPr>
            <w:tcW w:w="9654" w:type="dxa"/>
            <w:shd w:val="clear" w:color="000000" w:fill="FFFFFF"/>
            <w:tcMar>
              <w:left w:w="34" w:type="dxa"/>
              <w:right w:w="34" w:type="dxa"/>
            </w:tcMar>
          </w:tcPr>
          <w:p w:rsidR="00B20C75" w:rsidRDefault="00110547">
            <w:pPr>
              <w:spacing w:after="0" w:line="240" w:lineRule="auto"/>
              <w:jc w:val="both"/>
              <w:rPr>
                <w:sz w:val="24"/>
                <w:szCs w:val="24"/>
              </w:rPr>
            </w:pPr>
            <w:r>
              <w:rPr>
                <w:rFonts w:ascii="Times New Roman" w:hAnsi="Times New Roman" w:cs="Times New Roman"/>
                <w:color w:val="000000"/>
                <w:sz w:val="24"/>
                <w:szCs w:val="24"/>
              </w:rPr>
              <w:t>Системная организация лексики. Омонимия. Синонимия. Антонимия.</w:t>
            </w:r>
          </w:p>
          <w:p w:rsidR="00B20C75" w:rsidRDefault="00110547">
            <w:pPr>
              <w:spacing w:after="0" w:line="240" w:lineRule="auto"/>
              <w:jc w:val="both"/>
              <w:rPr>
                <w:sz w:val="24"/>
                <w:szCs w:val="24"/>
              </w:rPr>
            </w:pPr>
            <w:r>
              <w:rPr>
                <w:rFonts w:ascii="Times New Roman" w:hAnsi="Times New Roman" w:cs="Times New Roman"/>
                <w:color w:val="000000"/>
                <w:sz w:val="24"/>
                <w:szCs w:val="24"/>
              </w:rPr>
              <w:t>Многозначность слова. Способы развития новых значений слова. Лексическая омонимия и ее виды. Лексическая синонимия и типы синонимических рядов слов. Паронимы в русской лексике. Антонимия и ее виды. Лексика современного русского языка с точки зрения ее происхождения</w:t>
            </w:r>
          </w:p>
        </w:tc>
      </w:tr>
      <w:tr w:rsidR="00B20C75">
        <w:trPr>
          <w:trHeight w:hRule="exact" w:val="585"/>
        </w:trPr>
        <w:tc>
          <w:tcPr>
            <w:tcW w:w="9654" w:type="dxa"/>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b/>
                <w:color w:val="000000"/>
                <w:sz w:val="24"/>
                <w:szCs w:val="24"/>
              </w:rPr>
              <w:t>Фразеология. Признаки и классификация фразеологических единиц. Функции фразеологических единиц и приемы их использования</w:t>
            </w:r>
          </w:p>
        </w:tc>
      </w:tr>
      <w:tr w:rsidR="00B20C75">
        <w:trPr>
          <w:trHeight w:hRule="exact" w:val="1637"/>
        </w:trPr>
        <w:tc>
          <w:tcPr>
            <w:tcW w:w="9654" w:type="dxa"/>
            <w:shd w:val="clear" w:color="000000" w:fill="FFFFFF"/>
            <w:tcMar>
              <w:left w:w="34" w:type="dxa"/>
              <w:right w:w="34" w:type="dxa"/>
            </w:tcMar>
          </w:tcPr>
          <w:p w:rsidR="00B20C75" w:rsidRDefault="00110547">
            <w:pPr>
              <w:spacing w:after="0" w:line="240" w:lineRule="auto"/>
              <w:jc w:val="both"/>
              <w:rPr>
                <w:sz w:val="24"/>
                <w:szCs w:val="24"/>
              </w:rPr>
            </w:pPr>
            <w:r>
              <w:rPr>
                <w:rFonts w:ascii="Times New Roman" w:hAnsi="Times New Roman" w:cs="Times New Roman"/>
                <w:color w:val="000000"/>
                <w:sz w:val="24"/>
                <w:szCs w:val="24"/>
              </w:rPr>
              <w:t>Фразеологические единицы русского языка. Многозначность и синонимия в кругу фразеологических единиц. Границы фразеологических единиц. Понятие фразеологической связанности. Типы фразеологических единиц: фразеологические сращения, фразеологиче-ские единства, фразеологические сочетания, фразеологические выражения. Структурная организация фразеологизмов. Лексико-грамматическая характеристика фразеологизмов. Фразеологический состав русского языка.</w:t>
            </w:r>
          </w:p>
        </w:tc>
      </w:tr>
      <w:tr w:rsidR="00B20C75">
        <w:trPr>
          <w:trHeight w:hRule="exact" w:val="304"/>
        </w:trPr>
        <w:tc>
          <w:tcPr>
            <w:tcW w:w="9654" w:type="dxa"/>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b/>
                <w:color w:val="000000"/>
                <w:sz w:val="24"/>
                <w:szCs w:val="24"/>
              </w:rPr>
              <w:t>Словообразование</w:t>
            </w:r>
          </w:p>
        </w:tc>
      </w:tr>
      <w:tr w:rsidR="00B20C75">
        <w:trPr>
          <w:trHeight w:hRule="exact" w:val="3530"/>
        </w:trPr>
        <w:tc>
          <w:tcPr>
            <w:tcW w:w="9654" w:type="dxa"/>
            <w:shd w:val="clear" w:color="000000" w:fill="FFFFFF"/>
            <w:tcMar>
              <w:left w:w="34" w:type="dxa"/>
              <w:right w:w="34" w:type="dxa"/>
            </w:tcMar>
          </w:tcPr>
          <w:p w:rsidR="00B20C75" w:rsidRDefault="00110547">
            <w:pPr>
              <w:spacing w:after="0" w:line="240" w:lineRule="auto"/>
              <w:jc w:val="both"/>
              <w:rPr>
                <w:sz w:val="24"/>
                <w:szCs w:val="24"/>
              </w:rPr>
            </w:pPr>
            <w:r>
              <w:rPr>
                <w:rFonts w:ascii="Times New Roman" w:hAnsi="Times New Roman" w:cs="Times New Roman"/>
                <w:color w:val="000000"/>
                <w:sz w:val="24"/>
                <w:szCs w:val="24"/>
              </w:rPr>
              <w:t>Словообразовательная система, единицы ее описания: способ словообразования</w:t>
            </w:r>
          </w:p>
          <w:p w:rsidR="00B20C75" w:rsidRDefault="00110547">
            <w:pPr>
              <w:spacing w:after="0" w:line="240" w:lineRule="auto"/>
              <w:jc w:val="both"/>
              <w:rPr>
                <w:sz w:val="24"/>
                <w:szCs w:val="24"/>
              </w:rPr>
            </w:pPr>
            <w:r>
              <w:rPr>
                <w:rFonts w:ascii="Times New Roman" w:hAnsi="Times New Roman" w:cs="Times New Roman"/>
                <w:color w:val="000000"/>
                <w:sz w:val="24"/>
                <w:szCs w:val="24"/>
              </w:rPr>
              <w:t>1. Понятие словообразовательной системы языка. Проблема разграничения «простых» и «комплексных» единиц словообразовательной системы.</w:t>
            </w:r>
          </w:p>
          <w:p w:rsidR="00B20C75" w:rsidRDefault="00110547">
            <w:pPr>
              <w:spacing w:after="0" w:line="240" w:lineRule="auto"/>
              <w:jc w:val="both"/>
              <w:rPr>
                <w:sz w:val="24"/>
                <w:szCs w:val="24"/>
              </w:rPr>
            </w:pPr>
            <w:r>
              <w:rPr>
                <w:rFonts w:ascii="Times New Roman" w:hAnsi="Times New Roman" w:cs="Times New Roman"/>
                <w:color w:val="000000"/>
                <w:sz w:val="24"/>
                <w:szCs w:val="24"/>
              </w:rPr>
              <w:t>2. Формально-семантические свойства основных единиц словообразовательной системы.</w:t>
            </w:r>
          </w:p>
          <w:p w:rsidR="00B20C75" w:rsidRDefault="00110547">
            <w:pPr>
              <w:spacing w:after="0" w:line="240" w:lineRule="auto"/>
              <w:jc w:val="both"/>
              <w:rPr>
                <w:sz w:val="24"/>
                <w:szCs w:val="24"/>
              </w:rPr>
            </w:pPr>
            <w:r>
              <w:rPr>
                <w:rFonts w:ascii="Times New Roman" w:hAnsi="Times New Roman" w:cs="Times New Roman"/>
                <w:color w:val="000000"/>
                <w:sz w:val="24"/>
                <w:szCs w:val="24"/>
              </w:rPr>
              <w:t>3. Способ словообразования как единица организации плана выражения производного слова.</w:t>
            </w:r>
          </w:p>
          <w:p w:rsidR="00B20C75" w:rsidRDefault="00110547">
            <w:pPr>
              <w:spacing w:after="0" w:line="240" w:lineRule="auto"/>
              <w:jc w:val="both"/>
              <w:rPr>
                <w:sz w:val="24"/>
                <w:szCs w:val="24"/>
              </w:rPr>
            </w:pPr>
            <w:r>
              <w:rPr>
                <w:rFonts w:ascii="Times New Roman" w:hAnsi="Times New Roman" w:cs="Times New Roman"/>
                <w:color w:val="000000"/>
                <w:sz w:val="24"/>
                <w:szCs w:val="24"/>
              </w:rPr>
              <w:t>а) Принципы синхронно-диахронных классификаций способов словообразования В.В. Виноградова – Н.М. Шанского. Неморфологические и морфологические способы русско- го словообразования.</w:t>
            </w:r>
          </w:p>
          <w:p w:rsidR="00B20C75" w:rsidRDefault="00110547">
            <w:pPr>
              <w:spacing w:after="0" w:line="240" w:lineRule="auto"/>
              <w:jc w:val="both"/>
              <w:rPr>
                <w:sz w:val="24"/>
                <w:szCs w:val="24"/>
              </w:rPr>
            </w:pPr>
            <w:r>
              <w:rPr>
                <w:rFonts w:ascii="Times New Roman" w:hAnsi="Times New Roman" w:cs="Times New Roman"/>
                <w:color w:val="000000"/>
                <w:sz w:val="24"/>
                <w:szCs w:val="24"/>
              </w:rPr>
              <w:t>б) Принципы синхронных классификаций способов словообразования Е.А. Земской – В.В. Лопатина, И.С. Улуханова. Аффиксальные и безаффиксные способы словообразования; способы словообразования с одной и с более чем одной мотивирующей основой.</w:t>
            </w:r>
          </w:p>
        </w:tc>
      </w:tr>
      <w:tr w:rsidR="00B20C75">
        <w:trPr>
          <w:trHeight w:hRule="exact" w:val="304"/>
        </w:trPr>
        <w:tc>
          <w:tcPr>
            <w:tcW w:w="9654" w:type="dxa"/>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b/>
                <w:color w:val="000000"/>
                <w:sz w:val="24"/>
                <w:szCs w:val="24"/>
              </w:rPr>
              <w:t>Морфология. Части речи в русском языке</w:t>
            </w:r>
          </w:p>
        </w:tc>
      </w:tr>
      <w:tr w:rsidR="00B20C75">
        <w:trPr>
          <w:trHeight w:hRule="exact" w:val="1366"/>
        </w:trPr>
        <w:tc>
          <w:tcPr>
            <w:tcW w:w="9654" w:type="dxa"/>
            <w:shd w:val="clear" w:color="000000" w:fill="FFFFFF"/>
            <w:tcMar>
              <w:left w:w="34" w:type="dxa"/>
              <w:right w:w="34" w:type="dxa"/>
            </w:tcMar>
          </w:tcPr>
          <w:p w:rsidR="00B20C75" w:rsidRDefault="00110547">
            <w:pPr>
              <w:spacing w:after="0" w:line="240" w:lineRule="auto"/>
              <w:jc w:val="both"/>
              <w:rPr>
                <w:sz w:val="24"/>
                <w:szCs w:val="24"/>
              </w:rPr>
            </w:pPr>
            <w:r>
              <w:rPr>
                <w:rFonts w:ascii="Times New Roman" w:hAnsi="Times New Roman" w:cs="Times New Roman"/>
                <w:color w:val="000000"/>
                <w:sz w:val="24"/>
                <w:szCs w:val="24"/>
              </w:rPr>
              <w:t>Части речи как основные лексико-грамматические разряды слов в русском языке. Вопрос о классификации частей речи в русской грамматической науке. Общая характери-стика частей речи современного русского языка. Слова самостоятельные и служебные. Модальные слова, междометия, звукоподражательные слова в русском языке. Переходные явления в области частей речи.</w:t>
            </w:r>
          </w:p>
        </w:tc>
      </w:tr>
      <w:tr w:rsidR="00B20C75">
        <w:trPr>
          <w:trHeight w:hRule="exact" w:val="585"/>
        </w:trPr>
        <w:tc>
          <w:tcPr>
            <w:tcW w:w="9654" w:type="dxa"/>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b/>
                <w:color w:val="000000"/>
                <w:sz w:val="24"/>
                <w:szCs w:val="24"/>
              </w:rPr>
              <w:t>Синтаксис как раздел грамматики.Предмет синтаксиса. Объекты синтаксиса</w:t>
            </w:r>
          </w:p>
        </w:tc>
      </w:tr>
      <w:tr w:rsidR="00B20C75">
        <w:trPr>
          <w:trHeight w:hRule="exact" w:val="1096"/>
        </w:trPr>
        <w:tc>
          <w:tcPr>
            <w:tcW w:w="9654" w:type="dxa"/>
            <w:shd w:val="clear" w:color="000000" w:fill="FFFFFF"/>
            <w:tcMar>
              <w:left w:w="34" w:type="dxa"/>
              <w:right w:w="34" w:type="dxa"/>
            </w:tcMar>
          </w:tcPr>
          <w:p w:rsidR="00B20C75" w:rsidRDefault="00110547">
            <w:pPr>
              <w:spacing w:after="0" w:line="240" w:lineRule="auto"/>
              <w:jc w:val="both"/>
              <w:rPr>
                <w:sz w:val="24"/>
                <w:szCs w:val="24"/>
              </w:rPr>
            </w:pPr>
            <w:r>
              <w:rPr>
                <w:rFonts w:ascii="Times New Roman" w:hAnsi="Times New Roman" w:cs="Times New Roman"/>
                <w:color w:val="000000"/>
                <w:sz w:val="24"/>
                <w:szCs w:val="24"/>
              </w:rPr>
              <w:t>Предмет синтаксиса, его основные понятия Предмет и задачи синтаксиса. Связь синтаксиса с фонетикой, лексикой, морфологией. Основные единицы синтаксиса: простое и сложное предложение. Вопросы о словосочетании и сложном синтаксическом целом (ССЦ) как синтаксических единицах. Многоаспектность синтаксических единиц.</w:t>
            </w:r>
          </w:p>
        </w:tc>
      </w:tr>
      <w:tr w:rsidR="00B20C75">
        <w:trPr>
          <w:trHeight w:hRule="exact" w:val="585"/>
        </w:trPr>
        <w:tc>
          <w:tcPr>
            <w:tcW w:w="9654" w:type="dxa"/>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b/>
                <w:color w:val="000000"/>
                <w:sz w:val="24"/>
                <w:szCs w:val="24"/>
              </w:rPr>
              <w:t>Словосочетание как непредикативная единица языка. Разное понимание СС в синтаксической науке</w:t>
            </w:r>
          </w:p>
        </w:tc>
      </w:tr>
      <w:tr w:rsidR="00B20C75">
        <w:trPr>
          <w:trHeight w:hRule="exact" w:val="826"/>
        </w:trPr>
        <w:tc>
          <w:tcPr>
            <w:tcW w:w="9654" w:type="dxa"/>
            <w:shd w:val="clear" w:color="000000" w:fill="FFFFFF"/>
            <w:tcMar>
              <w:left w:w="34" w:type="dxa"/>
              <w:right w:w="34" w:type="dxa"/>
            </w:tcMar>
          </w:tcPr>
          <w:p w:rsidR="00B20C75" w:rsidRDefault="00110547">
            <w:pPr>
              <w:spacing w:after="0" w:line="240" w:lineRule="auto"/>
              <w:jc w:val="both"/>
              <w:rPr>
                <w:sz w:val="24"/>
                <w:szCs w:val="24"/>
              </w:rPr>
            </w:pPr>
            <w:r>
              <w:rPr>
                <w:rFonts w:ascii="Times New Roman" w:hAnsi="Times New Roman" w:cs="Times New Roman"/>
                <w:color w:val="000000"/>
                <w:sz w:val="24"/>
                <w:szCs w:val="24"/>
              </w:rPr>
              <w:t>Три основных направления изучения синтаксиса в отечественном языкознании: логико- грамматическое, историко-психологическое, формально-грамматическое. Их основные достоинства и недостатки. Современные направления в изучении синтаксиса</w:t>
            </w:r>
          </w:p>
        </w:tc>
      </w:tr>
      <w:tr w:rsidR="00B20C75">
        <w:trPr>
          <w:trHeight w:hRule="exact" w:val="304"/>
        </w:trPr>
        <w:tc>
          <w:tcPr>
            <w:tcW w:w="9654" w:type="dxa"/>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b/>
                <w:color w:val="000000"/>
                <w:sz w:val="24"/>
                <w:szCs w:val="24"/>
              </w:rPr>
              <w:t>Учение акад. В.В.Виноградова об основных признаках предложения</w:t>
            </w:r>
          </w:p>
        </w:tc>
      </w:tr>
      <w:tr w:rsidR="00B20C75">
        <w:trPr>
          <w:trHeight w:hRule="exact" w:val="1226"/>
        </w:trPr>
        <w:tc>
          <w:tcPr>
            <w:tcW w:w="9654" w:type="dxa"/>
            <w:shd w:val="clear" w:color="000000" w:fill="FFFFFF"/>
            <w:tcMar>
              <w:left w:w="34" w:type="dxa"/>
              <w:right w:w="34" w:type="dxa"/>
            </w:tcMar>
          </w:tcPr>
          <w:p w:rsidR="00B20C75" w:rsidRDefault="00110547">
            <w:pPr>
              <w:spacing w:after="0" w:line="240" w:lineRule="auto"/>
              <w:jc w:val="both"/>
              <w:rPr>
                <w:sz w:val="24"/>
                <w:szCs w:val="24"/>
              </w:rPr>
            </w:pPr>
            <w:r>
              <w:rPr>
                <w:rFonts w:ascii="Times New Roman" w:hAnsi="Times New Roman" w:cs="Times New Roman"/>
                <w:color w:val="000000"/>
                <w:sz w:val="24"/>
                <w:szCs w:val="24"/>
              </w:rPr>
              <w:t>Предикативность и формирующие ее категории: модальность, темпоральность, персональность.  Различные толкования предикативности. Понятие минимальной и рас- ширенной структурной схемы предложения. Три блока двухкомпонентных минимальных структурных схем: номинативный, инфинитивный, генитивный. Однокомпонентный блок</w:t>
            </w:r>
          </w:p>
        </w:tc>
      </w:tr>
    </w:tbl>
    <w:p w:rsidR="00B20C75" w:rsidRDefault="001105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20C75">
        <w:trPr>
          <w:trHeight w:hRule="exact" w:val="1096"/>
        </w:trPr>
        <w:tc>
          <w:tcPr>
            <w:tcW w:w="9654" w:type="dxa"/>
            <w:shd w:val="clear" w:color="000000" w:fill="FFFFFF"/>
            <w:tcMar>
              <w:left w:w="34" w:type="dxa"/>
              <w:right w:w="34" w:type="dxa"/>
            </w:tcMar>
          </w:tcPr>
          <w:p w:rsidR="00B20C75" w:rsidRDefault="00110547">
            <w:pPr>
              <w:spacing w:after="0" w:line="240" w:lineRule="auto"/>
              <w:jc w:val="both"/>
              <w:rPr>
                <w:sz w:val="24"/>
                <w:szCs w:val="24"/>
              </w:rPr>
            </w:pPr>
            <w:r>
              <w:rPr>
                <w:rFonts w:ascii="Times New Roman" w:hAnsi="Times New Roman" w:cs="Times New Roman"/>
                <w:color w:val="000000"/>
                <w:sz w:val="24"/>
                <w:szCs w:val="24"/>
              </w:rPr>
              <w:lastRenderedPageBreak/>
              <w:t>структурных схем. Понятие парадигмы предложения Н.Ю. Шведовой. Предикативность как инвариант парадигмы. Понятие регулярной реализации структурной схемы Н.Ю. Шведовой и деривационная парадигма предложения В.А. Белошапковой и Т.В. Шмелевой.</w:t>
            </w:r>
          </w:p>
        </w:tc>
      </w:tr>
      <w:tr w:rsidR="00B20C75">
        <w:trPr>
          <w:trHeight w:hRule="exact" w:val="304"/>
        </w:trPr>
        <w:tc>
          <w:tcPr>
            <w:tcW w:w="9654" w:type="dxa"/>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b/>
                <w:color w:val="000000"/>
                <w:sz w:val="24"/>
                <w:szCs w:val="24"/>
              </w:rPr>
              <w:t>Смысловая организация предложения. Диктум и модус</w:t>
            </w:r>
          </w:p>
        </w:tc>
      </w:tr>
      <w:tr w:rsidR="00B20C75">
        <w:trPr>
          <w:trHeight w:hRule="exact" w:val="2989"/>
        </w:trPr>
        <w:tc>
          <w:tcPr>
            <w:tcW w:w="9654" w:type="dxa"/>
            <w:shd w:val="clear" w:color="000000" w:fill="FFFFFF"/>
            <w:tcMar>
              <w:left w:w="34" w:type="dxa"/>
              <w:right w:w="34" w:type="dxa"/>
            </w:tcMar>
          </w:tcPr>
          <w:p w:rsidR="00B20C75" w:rsidRDefault="00110547">
            <w:pPr>
              <w:spacing w:after="0" w:line="240" w:lineRule="auto"/>
              <w:jc w:val="both"/>
              <w:rPr>
                <w:sz w:val="24"/>
                <w:szCs w:val="24"/>
              </w:rPr>
            </w:pPr>
            <w:r>
              <w:rPr>
                <w:rFonts w:ascii="Times New Roman" w:hAnsi="Times New Roman" w:cs="Times New Roman"/>
                <w:color w:val="000000"/>
                <w:sz w:val="24"/>
                <w:szCs w:val="24"/>
              </w:rPr>
              <w:t>Пропозиция как единица измерения диктума. Способы представления пропозиции в предложении: предикативные конструкции, инфинитивные, причастные, деепричаст-ные, субстантивные. Типы пропозиций. Структура пропозиций. Предикаты, актанты и сирконстанты. Модус и предикативность. Состав модуса: метасмыслы, актуализационные смыслы, квалификативные смыслы (авторизация и персуазивность), оценочные смыслы, социальные. Актуальное членение предложения и средства его выражения. Тема и рема. Понятие о нерасчлененных высказываниях. Роль актуального членения в построении текста. Тематические прогрессии: простая линейная, константная, производная, с расщепленной ремой. Понятие рематической доминанты Г.А. Золотовой. Предметная, качественная, акциональная, статальная, импрессивная и др. Рематическая доминанта и тип текста.</w:t>
            </w:r>
          </w:p>
        </w:tc>
      </w:tr>
      <w:tr w:rsidR="00B20C75">
        <w:trPr>
          <w:trHeight w:hRule="exact" w:val="304"/>
        </w:trPr>
        <w:tc>
          <w:tcPr>
            <w:tcW w:w="9654" w:type="dxa"/>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b/>
                <w:color w:val="000000"/>
                <w:sz w:val="24"/>
                <w:szCs w:val="24"/>
              </w:rPr>
              <w:t>ССЦ как формирующая единица текста. Единство темы (микротемы) в ССЦ</w:t>
            </w:r>
          </w:p>
        </w:tc>
      </w:tr>
      <w:tr w:rsidR="00B20C75">
        <w:trPr>
          <w:trHeight w:hRule="exact" w:val="1637"/>
        </w:trPr>
        <w:tc>
          <w:tcPr>
            <w:tcW w:w="9654" w:type="dxa"/>
            <w:shd w:val="clear" w:color="000000" w:fill="FFFFFF"/>
            <w:tcMar>
              <w:left w:w="34" w:type="dxa"/>
              <w:right w:w="34" w:type="dxa"/>
            </w:tcMar>
          </w:tcPr>
          <w:p w:rsidR="00B20C75" w:rsidRDefault="00110547">
            <w:pPr>
              <w:spacing w:after="0" w:line="240" w:lineRule="auto"/>
              <w:jc w:val="both"/>
              <w:rPr>
                <w:sz w:val="24"/>
                <w:szCs w:val="24"/>
              </w:rPr>
            </w:pPr>
            <w:r>
              <w:rPr>
                <w:rFonts w:ascii="Times New Roman" w:hAnsi="Times New Roman" w:cs="Times New Roman"/>
                <w:color w:val="000000"/>
                <w:sz w:val="24"/>
                <w:szCs w:val="24"/>
              </w:rPr>
              <w:t>Основные типы ССЦ: статические, динамические, смешанные. Основные типы связи в ССЦ: параллельная и цепная. Функциональные типы ССЦ: описательные, повествовательные, рассуждение. Текст как сложное речевое произведение, имеющее многоуровневую организацию. Множественность определений текста. Система текстообразующих категорий (информативность, членимость, когезия, завершенность, модальность и др.). Роль актуального членения в построении текста.</w:t>
            </w:r>
          </w:p>
        </w:tc>
      </w:tr>
      <w:tr w:rsidR="00B20C75">
        <w:trPr>
          <w:trHeight w:hRule="exact" w:val="304"/>
        </w:trPr>
        <w:tc>
          <w:tcPr>
            <w:tcW w:w="9654" w:type="dxa"/>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b/>
                <w:color w:val="000000"/>
                <w:sz w:val="24"/>
                <w:szCs w:val="24"/>
              </w:rPr>
              <w:t>Определение прямой и косвенной речи</w:t>
            </w:r>
          </w:p>
        </w:tc>
      </w:tr>
      <w:tr w:rsidR="00B20C75">
        <w:trPr>
          <w:trHeight w:hRule="exact" w:val="2448"/>
        </w:trPr>
        <w:tc>
          <w:tcPr>
            <w:tcW w:w="9654" w:type="dxa"/>
            <w:shd w:val="clear" w:color="000000" w:fill="FFFFFF"/>
            <w:tcMar>
              <w:left w:w="34" w:type="dxa"/>
              <w:right w:w="34" w:type="dxa"/>
            </w:tcMar>
          </w:tcPr>
          <w:p w:rsidR="00B20C75" w:rsidRDefault="00110547">
            <w:pPr>
              <w:spacing w:after="0" w:line="240" w:lineRule="auto"/>
              <w:jc w:val="both"/>
              <w:rPr>
                <w:sz w:val="24"/>
                <w:szCs w:val="24"/>
              </w:rPr>
            </w:pPr>
            <w:r>
              <w:rPr>
                <w:rFonts w:ascii="Times New Roman" w:hAnsi="Times New Roman" w:cs="Times New Roman"/>
                <w:color w:val="000000"/>
                <w:sz w:val="24"/>
                <w:szCs w:val="24"/>
              </w:rPr>
              <w:t>Дословность / недословность чужого высказывания и способ передачи чужого высказывания. Структурно-семантические разновидности прямой и косвенной речи. Грамматическая характеристика прямой и косвенной речи. Ограничения в передаче чужой речи в форме косвенной. Мотивы выбора прямой или косвенной речи при передаче чужой речи. Перевод прямой речи в косвенную.  Диалог. Цитация и её формы. Несобственно- прямая речь как контаминация форм прямой и косвенной речи. Несобственно-прямая речь как переходное явление между грамматической конструкцией и стилистическим приемом. Вводно-модальные слова и частицы при передаче чужой речи. Обозначение предмета чужой речи в форме простого и сложного предложения.</w:t>
            </w:r>
          </w:p>
        </w:tc>
      </w:tr>
      <w:tr w:rsidR="00B20C75">
        <w:trPr>
          <w:trHeight w:hRule="exact" w:val="304"/>
        </w:trPr>
        <w:tc>
          <w:tcPr>
            <w:tcW w:w="9654" w:type="dxa"/>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b/>
                <w:color w:val="000000"/>
                <w:sz w:val="24"/>
                <w:szCs w:val="24"/>
              </w:rPr>
              <w:t>Период как особая, литературно обработанная, совершенная форма речи</w:t>
            </w:r>
          </w:p>
        </w:tc>
      </w:tr>
      <w:tr w:rsidR="00B20C75">
        <w:trPr>
          <w:trHeight w:hRule="exact" w:val="1096"/>
        </w:trPr>
        <w:tc>
          <w:tcPr>
            <w:tcW w:w="9654" w:type="dxa"/>
            <w:shd w:val="clear" w:color="000000" w:fill="FFFFFF"/>
            <w:tcMar>
              <w:left w:w="34" w:type="dxa"/>
              <w:right w:w="34" w:type="dxa"/>
            </w:tcMar>
          </w:tcPr>
          <w:p w:rsidR="00B20C75" w:rsidRDefault="00110547">
            <w:pPr>
              <w:spacing w:after="0" w:line="240" w:lineRule="auto"/>
              <w:jc w:val="both"/>
              <w:rPr>
                <w:sz w:val="24"/>
                <w:szCs w:val="24"/>
              </w:rPr>
            </w:pPr>
            <w:r>
              <w:rPr>
                <w:rFonts w:ascii="Times New Roman" w:hAnsi="Times New Roman" w:cs="Times New Roman"/>
                <w:color w:val="000000"/>
                <w:sz w:val="24"/>
                <w:szCs w:val="24"/>
              </w:rPr>
              <w:t>Параллелизм строения. Смысловая организация периода («единство мыслей» и семантические вариации). Ритмико-интонационная структура (повышение и понижение). Стилистические особенности периода. Абзац как стилистико-композиционная структура. Правила выделения абзацев в тексте монологической речи</w:t>
            </w:r>
          </w:p>
        </w:tc>
      </w:tr>
      <w:tr w:rsidR="00B20C75">
        <w:trPr>
          <w:trHeight w:hRule="exact" w:val="277"/>
        </w:trPr>
        <w:tc>
          <w:tcPr>
            <w:tcW w:w="9654" w:type="dxa"/>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B20C75">
        <w:trPr>
          <w:trHeight w:hRule="exact" w:val="14"/>
        </w:trPr>
        <w:tc>
          <w:tcPr>
            <w:tcW w:w="9640" w:type="dxa"/>
          </w:tcPr>
          <w:p w:rsidR="00B20C75" w:rsidRDefault="00B20C75"/>
        </w:tc>
      </w:tr>
      <w:tr w:rsidR="00B20C75">
        <w:trPr>
          <w:trHeight w:hRule="exact" w:val="304"/>
        </w:trPr>
        <w:tc>
          <w:tcPr>
            <w:tcW w:w="9654" w:type="dxa"/>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b/>
                <w:color w:val="000000"/>
                <w:sz w:val="24"/>
                <w:szCs w:val="24"/>
              </w:rPr>
              <w:t>Устройство фонетической системы современного русского языка</w:t>
            </w:r>
          </w:p>
        </w:tc>
      </w:tr>
      <w:tr w:rsidR="00B20C75">
        <w:trPr>
          <w:trHeight w:hRule="exact" w:val="1366"/>
        </w:trPr>
        <w:tc>
          <w:tcPr>
            <w:tcW w:w="9654" w:type="dxa"/>
            <w:shd w:val="clear" w:color="000000" w:fill="FFFFFF"/>
            <w:tcMar>
              <w:left w:w="34" w:type="dxa"/>
              <w:right w:w="34" w:type="dxa"/>
            </w:tcMar>
          </w:tcPr>
          <w:p w:rsidR="00B20C75" w:rsidRDefault="00110547">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20C75" w:rsidRDefault="00110547">
            <w:pPr>
              <w:spacing w:after="0" w:line="240" w:lineRule="auto"/>
              <w:jc w:val="both"/>
              <w:rPr>
                <w:sz w:val="24"/>
                <w:szCs w:val="24"/>
              </w:rPr>
            </w:pPr>
            <w:r>
              <w:rPr>
                <w:rFonts w:ascii="Times New Roman" w:hAnsi="Times New Roman" w:cs="Times New Roman"/>
                <w:color w:val="000000"/>
                <w:sz w:val="24"/>
                <w:szCs w:val="24"/>
              </w:rPr>
              <w:t>1.Фонетика.Предмет фонетики.</w:t>
            </w:r>
          </w:p>
          <w:p w:rsidR="00B20C75" w:rsidRDefault="00110547">
            <w:pPr>
              <w:spacing w:after="0" w:line="240" w:lineRule="auto"/>
              <w:jc w:val="both"/>
              <w:rPr>
                <w:sz w:val="24"/>
                <w:szCs w:val="24"/>
              </w:rPr>
            </w:pPr>
            <w:r>
              <w:rPr>
                <w:rFonts w:ascii="Times New Roman" w:hAnsi="Times New Roman" w:cs="Times New Roman"/>
                <w:color w:val="000000"/>
                <w:sz w:val="24"/>
                <w:szCs w:val="24"/>
              </w:rPr>
              <w:t>2.Акустика звуковой речи. Функции звуков.</w:t>
            </w:r>
          </w:p>
          <w:p w:rsidR="00B20C75" w:rsidRDefault="00110547">
            <w:pPr>
              <w:spacing w:after="0" w:line="240" w:lineRule="auto"/>
              <w:jc w:val="both"/>
              <w:rPr>
                <w:sz w:val="24"/>
                <w:szCs w:val="24"/>
              </w:rPr>
            </w:pPr>
            <w:r>
              <w:rPr>
                <w:rFonts w:ascii="Times New Roman" w:hAnsi="Times New Roman" w:cs="Times New Roman"/>
                <w:color w:val="000000"/>
                <w:sz w:val="24"/>
                <w:szCs w:val="24"/>
              </w:rPr>
              <w:t>3.Понятие об артикуляции, фонетические средства русского языка.</w:t>
            </w:r>
          </w:p>
          <w:p w:rsidR="00B20C75" w:rsidRDefault="00110547">
            <w:pPr>
              <w:spacing w:after="0" w:line="240" w:lineRule="auto"/>
              <w:jc w:val="both"/>
              <w:rPr>
                <w:sz w:val="24"/>
                <w:szCs w:val="24"/>
              </w:rPr>
            </w:pPr>
            <w:r>
              <w:rPr>
                <w:rFonts w:ascii="Times New Roman" w:hAnsi="Times New Roman" w:cs="Times New Roman"/>
                <w:color w:val="000000"/>
                <w:sz w:val="24"/>
                <w:szCs w:val="24"/>
              </w:rPr>
              <w:t>4.Слогораздел. Типы слогов в русском языке.</w:t>
            </w:r>
          </w:p>
        </w:tc>
      </w:tr>
    </w:tbl>
    <w:p w:rsidR="00B20C75" w:rsidRDefault="001105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20C75">
        <w:trPr>
          <w:trHeight w:hRule="exact" w:val="585"/>
        </w:trPr>
        <w:tc>
          <w:tcPr>
            <w:tcW w:w="9654" w:type="dxa"/>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b/>
                <w:color w:val="000000"/>
                <w:sz w:val="24"/>
                <w:szCs w:val="24"/>
              </w:rPr>
              <w:lastRenderedPageBreak/>
              <w:t>Структура и способы толкования лексического значения. Основные категории лексики в системно-структурном и речевом аспектах</w:t>
            </w:r>
          </w:p>
        </w:tc>
      </w:tr>
      <w:tr w:rsidR="00B20C75">
        <w:trPr>
          <w:trHeight w:hRule="exact" w:val="2448"/>
        </w:trPr>
        <w:tc>
          <w:tcPr>
            <w:tcW w:w="9654" w:type="dxa"/>
            <w:shd w:val="clear" w:color="000000" w:fill="FFFFFF"/>
            <w:tcMar>
              <w:left w:w="34" w:type="dxa"/>
              <w:right w:w="34" w:type="dxa"/>
            </w:tcMar>
          </w:tcPr>
          <w:p w:rsidR="00B20C75" w:rsidRDefault="00110547">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20C75" w:rsidRDefault="00110547">
            <w:pPr>
              <w:spacing w:after="0" w:line="240" w:lineRule="auto"/>
              <w:jc w:val="both"/>
              <w:rPr>
                <w:sz w:val="24"/>
                <w:szCs w:val="24"/>
              </w:rPr>
            </w:pPr>
            <w:r>
              <w:rPr>
                <w:rFonts w:ascii="Times New Roman" w:hAnsi="Times New Roman" w:cs="Times New Roman"/>
                <w:color w:val="000000"/>
                <w:sz w:val="24"/>
                <w:szCs w:val="24"/>
              </w:rPr>
              <w:t>1.Лексикография. Понятие о лексике и лексикологии.</w:t>
            </w:r>
          </w:p>
          <w:p w:rsidR="00B20C75" w:rsidRDefault="00110547">
            <w:pPr>
              <w:spacing w:after="0" w:line="240" w:lineRule="auto"/>
              <w:jc w:val="both"/>
              <w:rPr>
                <w:sz w:val="24"/>
                <w:szCs w:val="24"/>
              </w:rPr>
            </w:pPr>
            <w:r>
              <w:rPr>
                <w:rFonts w:ascii="Times New Roman" w:hAnsi="Times New Roman" w:cs="Times New Roman"/>
                <w:color w:val="000000"/>
                <w:sz w:val="24"/>
                <w:szCs w:val="24"/>
              </w:rPr>
              <w:t>2.Пути описания значения слова.</w:t>
            </w:r>
          </w:p>
          <w:p w:rsidR="00B20C75" w:rsidRDefault="00110547">
            <w:pPr>
              <w:spacing w:after="0" w:line="240" w:lineRule="auto"/>
              <w:jc w:val="both"/>
              <w:rPr>
                <w:sz w:val="24"/>
                <w:szCs w:val="24"/>
              </w:rPr>
            </w:pPr>
            <w:r>
              <w:rPr>
                <w:rFonts w:ascii="Times New Roman" w:hAnsi="Times New Roman" w:cs="Times New Roman"/>
                <w:color w:val="000000"/>
                <w:sz w:val="24"/>
                <w:szCs w:val="24"/>
              </w:rPr>
              <w:t>3.Системные отношения в лексике.</w:t>
            </w:r>
          </w:p>
          <w:p w:rsidR="00B20C75" w:rsidRDefault="00110547">
            <w:pPr>
              <w:spacing w:after="0" w:line="240" w:lineRule="auto"/>
              <w:jc w:val="both"/>
              <w:rPr>
                <w:sz w:val="24"/>
                <w:szCs w:val="24"/>
              </w:rPr>
            </w:pPr>
            <w:r>
              <w:rPr>
                <w:rFonts w:ascii="Times New Roman" w:hAnsi="Times New Roman" w:cs="Times New Roman"/>
                <w:color w:val="000000"/>
                <w:sz w:val="24"/>
                <w:szCs w:val="24"/>
              </w:rPr>
              <w:t>4.Слово как единица лексической системы языка.</w:t>
            </w:r>
          </w:p>
          <w:p w:rsidR="00B20C75" w:rsidRDefault="00110547">
            <w:pPr>
              <w:spacing w:after="0" w:line="240" w:lineRule="auto"/>
              <w:jc w:val="both"/>
              <w:rPr>
                <w:sz w:val="24"/>
                <w:szCs w:val="24"/>
              </w:rPr>
            </w:pPr>
            <w:r>
              <w:rPr>
                <w:rFonts w:ascii="Times New Roman" w:hAnsi="Times New Roman" w:cs="Times New Roman"/>
                <w:color w:val="000000"/>
                <w:sz w:val="24"/>
                <w:szCs w:val="24"/>
              </w:rPr>
              <w:t>5. Слово как единство лексического и грамматического значений.</w:t>
            </w:r>
          </w:p>
          <w:p w:rsidR="00B20C75" w:rsidRDefault="00110547">
            <w:pPr>
              <w:spacing w:after="0" w:line="240" w:lineRule="auto"/>
              <w:jc w:val="both"/>
              <w:rPr>
                <w:sz w:val="24"/>
                <w:szCs w:val="24"/>
              </w:rPr>
            </w:pPr>
            <w:r>
              <w:rPr>
                <w:rFonts w:ascii="Times New Roman" w:hAnsi="Times New Roman" w:cs="Times New Roman"/>
                <w:color w:val="000000"/>
                <w:sz w:val="24"/>
                <w:szCs w:val="24"/>
              </w:rPr>
              <w:t>6.Парадигматические и синтагматические связи слов, обусловливающие типы их лексических значений.</w:t>
            </w:r>
          </w:p>
          <w:p w:rsidR="00B20C75" w:rsidRDefault="00110547">
            <w:pPr>
              <w:spacing w:after="0" w:line="240" w:lineRule="auto"/>
              <w:jc w:val="both"/>
              <w:rPr>
                <w:sz w:val="24"/>
                <w:szCs w:val="24"/>
              </w:rPr>
            </w:pPr>
            <w:r>
              <w:rPr>
                <w:rFonts w:ascii="Times New Roman" w:hAnsi="Times New Roman" w:cs="Times New Roman"/>
                <w:color w:val="000000"/>
                <w:sz w:val="24"/>
                <w:szCs w:val="24"/>
              </w:rPr>
              <w:t>7.Типы лексических значений слов</w:t>
            </w:r>
          </w:p>
        </w:tc>
      </w:tr>
      <w:tr w:rsidR="00B20C75">
        <w:trPr>
          <w:trHeight w:hRule="exact" w:val="14"/>
        </w:trPr>
        <w:tc>
          <w:tcPr>
            <w:tcW w:w="9640" w:type="dxa"/>
          </w:tcPr>
          <w:p w:rsidR="00B20C75" w:rsidRDefault="00B20C75"/>
        </w:tc>
      </w:tr>
      <w:tr w:rsidR="00B20C75">
        <w:trPr>
          <w:trHeight w:hRule="exact" w:val="585"/>
        </w:trPr>
        <w:tc>
          <w:tcPr>
            <w:tcW w:w="9654" w:type="dxa"/>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b/>
                <w:color w:val="000000"/>
                <w:sz w:val="24"/>
                <w:szCs w:val="24"/>
              </w:rPr>
              <w:t>Происхождение лексики современно русского языка. Исконно русская лексика. Заимствованная лексика</w:t>
            </w:r>
          </w:p>
        </w:tc>
      </w:tr>
      <w:tr w:rsidR="00B20C75">
        <w:trPr>
          <w:trHeight w:hRule="exact" w:val="2989"/>
        </w:trPr>
        <w:tc>
          <w:tcPr>
            <w:tcW w:w="9654" w:type="dxa"/>
            <w:shd w:val="clear" w:color="000000" w:fill="FFFFFF"/>
            <w:tcMar>
              <w:left w:w="34" w:type="dxa"/>
              <w:right w:w="34" w:type="dxa"/>
            </w:tcMar>
          </w:tcPr>
          <w:p w:rsidR="00B20C75" w:rsidRDefault="00110547">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20C75" w:rsidRDefault="00110547">
            <w:pPr>
              <w:spacing w:after="0" w:line="240" w:lineRule="auto"/>
              <w:jc w:val="both"/>
              <w:rPr>
                <w:sz w:val="24"/>
                <w:szCs w:val="24"/>
              </w:rPr>
            </w:pPr>
            <w:r>
              <w:rPr>
                <w:rFonts w:ascii="Times New Roman" w:hAnsi="Times New Roman" w:cs="Times New Roman"/>
                <w:color w:val="000000"/>
                <w:sz w:val="24"/>
                <w:szCs w:val="24"/>
              </w:rPr>
              <w:t>1.Исконная лексика русского языка.</w:t>
            </w:r>
          </w:p>
          <w:p w:rsidR="00B20C75" w:rsidRDefault="00110547">
            <w:pPr>
              <w:spacing w:after="0" w:line="240" w:lineRule="auto"/>
              <w:jc w:val="both"/>
              <w:rPr>
                <w:sz w:val="24"/>
                <w:szCs w:val="24"/>
              </w:rPr>
            </w:pPr>
            <w:r>
              <w:rPr>
                <w:rFonts w:ascii="Times New Roman" w:hAnsi="Times New Roman" w:cs="Times New Roman"/>
                <w:color w:val="000000"/>
                <w:sz w:val="24"/>
                <w:szCs w:val="24"/>
              </w:rPr>
              <w:t>2.Старославянизмы. Иноязычные элементы в лексике и лексические кальки.</w:t>
            </w:r>
          </w:p>
          <w:p w:rsidR="00B20C75" w:rsidRDefault="00110547">
            <w:pPr>
              <w:spacing w:after="0" w:line="240" w:lineRule="auto"/>
              <w:jc w:val="both"/>
              <w:rPr>
                <w:sz w:val="24"/>
                <w:szCs w:val="24"/>
              </w:rPr>
            </w:pPr>
            <w:r>
              <w:rPr>
                <w:rFonts w:ascii="Times New Roman" w:hAnsi="Times New Roman" w:cs="Times New Roman"/>
                <w:color w:val="000000"/>
                <w:sz w:val="24"/>
                <w:szCs w:val="24"/>
              </w:rPr>
              <w:t>3.Лексика современного русского языка с точки зрения сферы ее употребления. Лексика общеупотребительная (общенародная).</w:t>
            </w:r>
          </w:p>
          <w:p w:rsidR="00B20C75" w:rsidRDefault="00110547">
            <w:pPr>
              <w:spacing w:after="0" w:line="240" w:lineRule="auto"/>
              <w:jc w:val="both"/>
              <w:rPr>
                <w:sz w:val="24"/>
                <w:szCs w:val="24"/>
              </w:rPr>
            </w:pPr>
            <w:r>
              <w:rPr>
                <w:rFonts w:ascii="Times New Roman" w:hAnsi="Times New Roman" w:cs="Times New Roman"/>
                <w:color w:val="000000"/>
                <w:sz w:val="24"/>
                <w:szCs w:val="24"/>
              </w:rPr>
              <w:t>4.Диалектная лексика (ограниченная территорией).</w:t>
            </w:r>
          </w:p>
          <w:p w:rsidR="00B20C75" w:rsidRDefault="00110547">
            <w:pPr>
              <w:spacing w:after="0" w:line="240" w:lineRule="auto"/>
              <w:jc w:val="both"/>
              <w:rPr>
                <w:sz w:val="24"/>
                <w:szCs w:val="24"/>
              </w:rPr>
            </w:pPr>
            <w:r>
              <w:rPr>
                <w:rFonts w:ascii="Times New Roman" w:hAnsi="Times New Roman" w:cs="Times New Roman"/>
                <w:color w:val="000000"/>
                <w:sz w:val="24"/>
                <w:szCs w:val="24"/>
              </w:rPr>
              <w:t>5.Специальная лексика (профессиональная и терминологическая).</w:t>
            </w:r>
          </w:p>
          <w:p w:rsidR="00B20C75" w:rsidRDefault="00110547">
            <w:pPr>
              <w:spacing w:after="0" w:line="240" w:lineRule="auto"/>
              <w:jc w:val="both"/>
              <w:rPr>
                <w:sz w:val="24"/>
                <w:szCs w:val="24"/>
              </w:rPr>
            </w:pPr>
            <w:r>
              <w:rPr>
                <w:rFonts w:ascii="Times New Roman" w:hAnsi="Times New Roman" w:cs="Times New Roman"/>
                <w:color w:val="000000"/>
                <w:sz w:val="24"/>
                <w:szCs w:val="24"/>
              </w:rPr>
              <w:t>6.Жаргонная лексика и арготизмы (ограниченные социальной средой).</w:t>
            </w:r>
          </w:p>
          <w:p w:rsidR="00B20C75" w:rsidRDefault="00110547">
            <w:pPr>
              <w:spacing w:after="0" w:line="240" w:lineRule="auto"/>
              <w:jc w:val="both"/>
              <w:rPr>
                <w:sz w:val="24"/>
                <w:szCs w:val="24"/>
              </w:rPr>
            </w:pPr>
            <w:r>
              <w:rPr>
                <w:rFonts w:ascii="Times New Roman" w:hAnsi="Times New Roman" w:cs="Times New Roman"/>
                <w:color w:val="000000"/>
                <w:sz w:val="24"/>
                <w:szCs w:val="24"/>
              </w:rPr>
              <w:t>7.Экспрессивно-стилистическое расслоение лексики. Лексика нейтральная (межстилевая).</w:t>
            </w:r>
          </w:p>
          <w:p w:rsidR="00B20C75" w:rsidRDefault="00110547">
            <w:pPr>
              <w:spacing w:after="0" w:line="240" w:lineRule="auto"/>
              <w:jc w:val="both"/>
              <w:rPr>
                <w:sz w:val="24"/>
                <w:szCs w:val="24"/>
              </w:rPr>
            </w:pPr>
            <w:r>
              <w:rPr>
                <w:rFonts w:ascii="Times New Roman" w:hAnsi="Times New Roman" w:cs="Times New Roman"/>
                <w:color w:val="000000"/>
                <w:sz w:val="24"/>
                <w:szCs w:val="24"/>
              </w:rPr>
              <w:t>8.Лексика книжная: официально-деловая, научная, общественно-публицистическая и др.</w:t>
            </w:r>
          </w:p>
        </w:tc>
      </w:tr>
      <w:tr w:rsidR="00B20C75">
        <w:trPr>
          <w:trHeight w:hRule="exact" w:val="14"/>
        </w:trPr>
        <w:tc>
          <w:tcPr>
            <w:tcW w:w="9640" w:type="dxa"/>
          </w:tcPr>
          <w:p w:rsidR="00B20C75" w:rsidRDefault="00B20C75"/>
        </w:tc>
      </w:tr>
      <w:tr w:rsidR="00B20C75">
        <w:trPr>
          <w:trHeight w:hRule="exact" w:val="304"/>
        </w:trPr>
        <w:tc>
          <w:tcPr>
            <w:tcW w:w="9654" w:type="dxa"/>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b/>
                <w:color w:val="000000"/>
                <w:sz w:val="24"/>
                <w:szCs w:val="24"/>
              </w:rPr>
              <w:t>Системная организация лексики. Омонимия. Синонимия. Антонимия</w:t>
            </w:r>
          </w:p>
        </w:tc>
      </w:tr>
      <w:tr w:rsidR="00B20C75">
        <w:trPr>
          <w:trHeight w:hRule="exact" w:val="1907"/>
        </w:trPr>
        <w:tc>
          <w:tcPr>
            <w:tcW w:w="9654" w:type="dxa"/>
            <w:shd w:val="clear" w:color="000000" w:fill="FFFFFF"/>
            <w:tcMar>
              <w:left w:w="34" w:type="dxa"/>
              <w:right w:w="34" w:type="dxa"/>
            </w:tcMar>
          </w:tcPr>
          <w:p w:rsidR="00B20C75" w:rsidRDefault="00110547">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20C75" w:rsidRDefault="00110547">
            <w:pPr>
              <w:spacing w:after="0" w:line="240" w:lineRule="auto"/>
              <w:jc w:val="both"/>
              <w:rPr>
                <w:sz w:val="24"/>
                <w:szCs w:val="24"/>
              </w:rPr>
            </w:pPr>
            <w:r>
              <w:rPr>
                <w:rFonts w:ascii="Times New Roman" w:hAnsi="Times New Roman" w:cs="Times New Roman"/>
                <w:color w:val="000000"/>
                <w:sz w:val="24"/>
                <w:szCs w:val="24"/>
              </w:rPr>
              <w:t>1.Способы развития новых значений слова.</w:t>
            </w:r>
          </w:p>
          <w:p w:rsidR="00B20C75" w:rsidRDefault="00110547">
            <w:pPr>
              <w:spacing w:after="0" w:line="240" w:lineRule="auto"/>
              <w:jc w:val="both"/>
              <w:rPr>
                <w:sz w:val="24"/>
                <w:szCs w:val="24"/>
              </w:rPr>
            </w:pPr>
            <w:r>
              <w:rPr>
                <w:rFonts w:ascii="Times New Roman" w:hAnsi="Times New Roman" w:cs="Times New Roman"/>
                <w:color w:val="000000"/>
                <w:sz w:val="24"/>
                <w:szCs w:val="24"/>
              </w:rPr>
              <w:t>2.Лексическая омонимия и ее виды.</w:t>
            </w:r>
          </w:p>
          <w:p w:rsidR="00B20C75" w:rsidRDefault="00110547">
            <w:pPr>
              <w:spacing w:after="0" w:line="240" w:lineRule="auto"/>
              <w:jc w:val="both"/>
              <w:rPr>
                <w:sz w:val="24"/>
                <w:szCs w:val="24"/>
              </w:rPr>
            </w:pPr>
            <w:r>
              <w:rPr>
                <w:rFonts w:ascii="Times New Roman" w:hAnsi="Times New Roman" w:cs="Times New Roman"/>
                <w:color w:val="000000"/>
                <w:sz w:val="24"/>
                <w:szCs w:val="24"/>
              </w:rPr>
              <w:t>3.Лексическая синонимия и типы синонимических рядов слов.</w:t>
            </w:r>
          </w:p>
          <w:p w:rsidR="00B20C75" w:rsidRDefault="00110547">
            <w:pPr>
              <w:spacing w:after="0" w:line="240" w:lineRule="auto"/>
              <w:jc w:val="both"/>
              <w:rPr>
                <w:sz w:val="24"/>
                <w:szCs w:val="24"/>
              </w:rPr>
            </w:pPr>
            <w:r>
              <w:rPr>
                <w:rFonts w:ascii="Times New Roman" w:hAnsi="Times New Roman" w:cs="Times New Roman"/>
                <w:color w:val="000000"/>
                <w:sz w:val="24"/>
                <w:szCs w:val="24"/>
              </w:rPr>
              <w:t>4.Паронимы в русской лексике.</w:t>
            </w:r>
          </w:p>
          <w:p w:rsidR="00B20C75" w:rsidRDefault="00110547">
            <w:pPr>
              <w:spacing w:after="0" w:line="240" w:lineRule="auto"/>
              <w:jc w:val="both"/>
              <w:rPr>
                <w:sz w:val="24"/>
                <w:szCs w:val="24"/>
              </w:rPr>
            </w:pPr>
            <w:r>
              <w:rPr>
                <w:rFonts w:ascii="Times New Roman" w:hAnsi="Times New Roman" w:cs="Times New Roman"/>
                <w:color w:val="000000"/>
                <w:sz w:val="24"/>
                <w:szCs w:val="24"/>
              </w:rPr>
              <w:t>5.Антонимия и ее виды.</w:t>
            </w:r>
          </w:p>
          <w:p w:rsidR="00B20C75" w:rsidRDefault="00110547">
            <w:pPr>
              <w:spacing w:after="0" w:line="240" w:lineRule="auto"/>
              <w:jc w:val="both"/>
              <w:rPr>
                <w:sz w:val="24"/>
                <w:szCs w:val="24"/>
              </w:rPr>
            </w:pPr>
            <w:r>
              <w:rPr>
                <w:rFonts w:ascii="Times New Roman" w:hAnsi="Times New Roman" w:cs="Times New Roman"/>
                <w:color w:val="000000"/>
                <w:sz w:val="24"/>
                <w:szCs w:val="24"/>
              </w:rPr>
              <w:t>6.Лексика современного русского языка с точки зрения ее происхождения</w:t>
            </w:r>
          </w:p>
        </w:tc>
      </w:tr>
      <w:tr w:rsidR="00B20C75">
        <w:trPr>
          <w:trHeight w:hRule="exact" w:val="14"/>
        </w:trPr>
        <w:tc>
          <w:tcPr>
            <w:tcW w:w="9640" w:type="dxa"/>
          </w:tcPr>
          <w:p w:rsidR="00B20C75" w:rsidRDefault="00B20C75"/>
        </w:tc>
      </w:tr>
      <w:tr w:rsidR="00B20C75">
        <w:trPr>
          <w:trHeight w:hRule="exact" w:val="585"/>
        </w:trPr>
        <w:tc>
          <w:tcPr>
            <w:tcW w:w="9654" w:type="dxa"/>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b/>
                <w:color w:val="000000"/>
                <w:sz w:val="24"/>
                <w:szCs w:val="24"/>
              </w:rPr>
              <w:t>Фразеология. Признаки и классификация фразеологических единиц. Функции фразеологических единиц и приемы их использования</w:t>
            </w:r>
          </w:p>
        </w:tc>
      </w:tr>
      <w:tr w:rsidR="00B20C75">
        <w:trPr>
          <w:trHeight w:hRule="exact" w:val="1366"/>
        </w:trPr>
        <w:tc>
          <w:tcPr>
            <w:tcW w:w="9654" w:type="dxa"/>
            <w:shd w:val="clear" w:color="000000" w:fill="FFFFFF"/>
            <w:tcMar>
              <w:left w:w="34" w:type="dxa"/>
              <w:right w:w="34" w:type="dxa"/>
            </w:tcMar>
          </w:tcPr>
          <w:p w:rsidR="00B20C75" w:rsidRDefault="00110547">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20C75" w:rsidRDefault="00110547">
            <w:pPr>
              <w:spacing w:after="0" w:line="240" w:lineRule="auto"/>
              <w:jc w:val="both"/>
              <w:rPr>
                <w:sz w:val="24"/>
                <w:szCs w:val="24"/>
              </w:rPr>
            </w:pPr>
            <w:r>
              <w:rPr>
                <w:rFonts w:ascii="Times New Roman" w:hAnsi="Times New Roman" w:cs="Times New Roman"/>
                <w:color w:val="000000"/>
                <w:sz w:val="24"/>
                <w:szCs w:val="24"/>
              </w:rPr>
              <w:t>1.Фразеологические единицы русского языка.</w:t>
            </w:r>
          </w:p>
          <w:p w:rsidR="00B20C75" w:rsidRDefault="00110547">
            <w:pPr>
              <w:spacing w:after="0" w:line="240" w:lineRule="auto"/>
              <w:jc w:val="both"/>
              <w:rPr>
                <w:sz w:val="24"/>
                <w:szCs w:val="24"/>
              </w:rPr>
            </w:pPr>
            <w:r>
              <w:rPr>
                <w:rFonts w:ascii="Times New Roman" w:hAnsi="Times New Roman" w:cs="Times New Roman"/>
                <w:color w:val="000000"/>
                <w:sz w:val="24"/>
                <w:szCs w:val="24"/>
              </w:rPr>
              <w:t>2.Многозначность и синонимия в кругу фразеологических единиц.</w:t>
            </w:r>
          </w:p>
          <w:p w:rsidR="00B20C75" w:rsidRDefault="00110547">
            <w:pPr>
              <w:spacing w:after="0" w:line="240" w:lineRule="auto"/>
              <w:jc w:val="both"/>
              <w:rPr>
                <w:sz w:val="24"/>
                <w:szCs w:val="24"/>
              </w:rPr>
            </w:pPr>
            <w:r>
              <w:rPr>
                <w:rFonts w:ascii="Times New Roman" w:hAnsi="Times New Roman" w:cs="Times New Roman"/>
                <w:color w:val="000000"/>
                <w:sz w:val="24"/>
                <w:szCs w:val="24"/>
              </w:rPr>
              <w:t>3.Границы фразеологических единиц.</w:t>
            </w:r>
          </w:p>
          <w:p w:rsidR="00B20C75" w:rsidRDefault="00110547">
            <w:pPr>
              <w:spacing w:after="0" w:line="240" w:lineRule="auto"/>
              <w:jc w:val="both"/>
              <w:rPr>
                <w:sz w:val="24"/>
                <w:szCs w:val="24"/>
              </w:rPr>
            </w:pPr>
            <w:r>
              <w:rPr>
                <w:rFonts w:ascii="Times New Roman" w:hAnsi="Times New Roman" w:cs="Times New Roman"/>
                <w:color w:val="000000"/>
                <w:sz w:val="24"/>
                <w:szCs w:val="24"/>
              </w:rPr>
              <w:t>4.Понятие фразеологической связанности.</w:t>
            </w:r>
          </w:p>
        </w:tc>
      </w:tr>
      <w:tr w:rsidR="00B20C75">
        <w:trPr>
          <w:trHeight w:hRule="exact" w:val="14"/>
        </w:trPr>
        <w:tc>
          <w:tcPr>
            <w:tcW w:w="9640" w:type="dxa"/>
          </w:tcPr>
          <w:p w:rsidR="00B20C75" w:rsidRDefault="00B20C75"/>
        </w:tc>
      </w:tr>
      <w:tr w:rsidR="00B20C75">
        <w:trPr>
          <w:trHeight w:hRule="exact" w:val="304"/>
        </w:trPr>
        <w:tc>
          <w:tcPr>
            <w:tcW w:w="9654" w:type="dxa"/>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b/>
                <w:color w:val="000000"/>
                <w:sz w:val="24"/>
                <w:szCs w:val="24"/>
              </w:rPr>
              <w:t>Словообразование</w:t>
            </w:r>
          </w:p>
        </w:tc>
      </w:tr>
      <w:tr w:rsidR="00B20C75">
        <w:trPr>
          <w:trHeight w:hRule="exact" w:val="1637"/>
        </w:trPr>
        <w:tc>
          <w:tcPr>
            <w:tcW w:w="9654" w:type="dxa"/>
            <w:shd w:val="clear" w:color="000000" w:fill="FFFFFF"/>
            <w:tcMar>
              <w:left w:w="34" w:type="dxa"/>
              <w:right w:w="34" w:type="dxa"/>
            </w:tcMar>
          </w:tcPr>
          <w:p w:rsidR="00B20C75" w:rsidRDefault="00110547">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20C75" w:rsidRDefault="00110547">
            <w:pPr>
              <w:spacing w:after="0" w:line="240" w:lineRule="auto"/>
              <w:jc w:val="both"/>
              <w:rPr>
                <w:sz w:val="24"/>
                <w:szCs w:val="24"/>
              </w:rPr>
            </w:pPr>
            <w:r>
              <w:rPr>
                <w:rFonts w:ascii="Times New Roman" w:hAnsi="Times New Roman" w:cs="Times New Roman"/>
                <w:color w:val="000000"/>
                <w:sz w:val="24"/>
                <w:szCs w:val="24"/>
              </w:rPr>
              <w:t>1. Понятие словообразовательной системы языка. Проблема разграничения «простых» и «комплексных» единиц словообразовательной системы.</w:t>
            </w:r>
          </w:p>
          <w:p w:rsidR="00B20C75" w:rsidRDefault="00110547">
            <w:pPr>
              <w:spacing w:after="0" w:line="240" w:lineRule="auto"/>
              <w:jc w:val="both"/>
              <w:rPr>
                <w:sz w:val="24"/>
                <w:szCs w:val="24"/>
              </w:rPr>
            </w:pPr>
            <w:r>
              <w:rPr>
                <w:rFonts w:ascii="Times New Roman" w:hAnsi="Times New Roman" w:cs="Times New Roman"/>
                <w:color w:val="000000"/>
                <w:sz w:val="24"/>
                <w:szCs w:val="24"/>
              </w:rPr>
              <w:t>2. Формально-семантические свойства основных единиц словообразовательной системы.</w:t>
            </w:r>
          </w:p>
          <w:p w:rsidR="00B20C75" w:rsidRDefault="00110547">
            <w:pPr>
              <w:spacing w:after="0" w:line="240" w:lineRule="auto"/>
              <w:jc w:val="both"/>
              <w:rPr>
                <w:sz w:val="24"/>
                <w:szCs w:val="24"/>
              </w:rPr>
            </w:pPr>
            <w:r>
              <w:rPr>
                <w:rFonts w:ascii="Times New Roman" w:hAnsi="Times New Roman" w:cs="Times New Roman"/>
                <w:color w:val="000000"/>
                <w:sz w:val="24"/>
                <w:szCs w:val="24"/>
              </w:rPr>
              <w:t>3. Способ словообразования как единица организации плана выражения производного слова.</w:t>
            </w:r>
          </w:p>
        </w:tc>
      </w:tr>
      <w:tr w:rsidR="00B20C75">
        <w:trPr>
          <w:trHeight w:hRule="exact" w:val="14"/>
        </w:trPr>
        <w:tc>
          <w:tcPr>
            <w:tcW w:w="9640" w:type="dxa"/>
          </w:tcPr>
          <w:p w:rsidR="00B20C75" w:rsidRDefault="00B20C75"/>
        </w:tc>
      </w:tr>
      <w:tr w:rsidR="00B20C75">
        <w:trPr>
          <w:trHeight w:hRule="exact" w:val="304"/>
        </w:trPr>
        <w:tc>
          <w:tcPr>
            <w:tcW w:w="9654" w:type="dxa"/>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b/>
                <w:color w:val="000000"/>
                <w:sz w:val="24"/>
                <w:szCs w:val="24"/>
              </w:rPr>
              <w:t>Морфология. Части речи в русском языке</w:t>
            </w:r>
          </w:p>
        </w:tc>
      </w:tr>
      <w:tr w:rsidR="00B20C75">
        <w:trPr>
          <w:trHeight w:hRule="exact" w:val="1907"/>
        </w:trPr>
        <w:tc>
          <w:tcPr>
            <w:tcW w:w="9654" w:type="dxa"/>
            <w:shd w:val="clear" w:color="000000" w:fill="FFFFFF"/>
            <w:tcMar>
              <w:left w:w="34" w:type="dxa"/>
              <w:right w:w="34" w:type="dxa"/>
            </w:tcMar>
          </w:tcPr>
          <w:p w:rsidR="00B20C75" w:rsidRDefault="00110547">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20C75" w:rsidRDefault="00110547">
            <w:pPr>
              <w:spacing w:after="0" w:line="240" w:lineRule="auto"/>
              <w:jc w:val="both"/>
              <w:rPr>
                <w:sz w:val="24"/>
                <w:szCs w:val="24"/>
              </w:rPr>
            </w:pPr>
            <w:r>
              <w:rPr>
                <w:rFonts w:ascii="Times New Roman" w:hAnsi="Times New Roman" w:cs="Times New Roman"/>
                <w:color w:val="000000"/>
                <w:sz w:val="24"/>
                <w:szCs w:val="24"/>
              </w:rPr>
              <w:t>1.Части речи как основные лексико-грамматические разряды слов в русском языке.</w:t>
            </w:r>
          </w:p>
          <w:p w:rsidR="00B20C75" w:rsidRDefault="00110547">
            <w:pPr>
              <w:spacing w:after="0" w:line="240" w:lineRule="auto"/>
              <w:jc w:val="both"/>
              <w:rPr>
                <w:sz w:val="24"/>
                <w:szCs w:val="24"/>
              </w:rPr>
            </w:pPr>
            <w:r>
              <w:rPr>
                <w:rFonts w:ascii="Times New Roman" w:hAnsi="Times New Roman" w:cs="Times New Roman"/>
                <w:color w:val="000000"/>
                <w:sz w:val="24"/>
                <w:szCs w:val="24"/>
              </w:rPr>
              <w:t>2.Вопрос о классификации частей речи в русской грамматической науке.</w:t>
            </w:r>
          </w:p>
          <w:p w:rsidR="00B20C75" w:rsidRDefault="00110547">
            <w:pPr>
              <w:spacing w:after="0" w:line="240" w:lineRule="auto"/>
              <w:jc w:val="both"/>
              <w:rPr>
                <w:sz w:val="24"/>
                <w:szCs w:val="24"/>
              </w:rPr>
            </w:pPr>
            <w:r>
              <w:rPr>
                <w:rFonts w:ascii="Times New Roman" w:hAnsi="Times New Roman" w:cs="Times New Roman"/>
                <w:color w:val="000000"/>
                <w:sz w:val="24"/>
                <w:szCs w:val="24"/>
              </w:rPr>
              <w:t>3.Общая характеристика частей речи современного русского языка.</w:t>
            </w:r>
          </w:p>
          <w:p w:rsidR="00B20C75" w:rsidRDefault="00110547">
            <w:pPr>
              <w:spacing w:after="0" w:line="240" w:lineRule="auto"/>
              <w:jc w:val="both"/>
              <w:rPr>
                <w:sz w:val="24"/>
                <w:szCs w:val="24"/>
              </w:rPr>
            </w:pPr>
            <w:r>
              <w:rPr>
                <w:rFonts w:ascii="Times New Roman" w:hAnsi="Times New Roman" w:cs="Times New Roman"/>
                <w:color w:val="000000"/>
                <w:sz w:val="24"/>
                <w:szCs w:val="24"/>
              </w:rPr>
              <w:t>4.Слова самостоятельные и служебные.</w:t>
            </w:r>
          </w:p>
          <w:p w:rsidR="00B20C75" w:rsidRDefault="00110547">
            <w:pPr>
              <w:spacing w:after="0" w:line="240" w:lineRule="auto"/>
              <w:jc w:val="both"/>
              <w:rPr>
                <w:sz w:val="24"/>
                <w:szCs w:val="24"/>
              </w:rPr>
            </w:pPr>
            <w:r>
              <w:rPr>
                <w:rFonts w:ascii="Times New Roman" w:hAnsi="Times New Roman" w:cs="Times New Roman"/>
                <w:color w:val="000000"/>
                <w:sz w:val="24"/>
                <w:szCs w:val="24"/>
              </w:rPr>
              <w:t>5.Модальные слова, междометия, звукоподражательные слова в русском языке.</w:t>
            </w:r>
          </w:p>
          <w:p w:rsidR="00B20C75" w:rsidRDefault="00110547">
            <w:pPr>
              <w:spacing w:after="0" w:line="240" w:lineRule="auto"/>
              <w:jc w:val="both"/>
              <w:rPr>
                <w:sz w:val="24"/>
                <w:szCs w:val="24"/>
              </w:rPr>
            </w:pPr>
            <w:r>
              <w:rPr>
                <w:rFonts w:ascii="Times New Roman" w:hAnsi="Times New Roman" w:cs="Times New Roman"/>
                <w:color w:val="000000"/>
                <w:sz w:val="24"/>
                <w:szCs w:val="24"/>
              </w:rPr>
              <w:t>6.Переходные явления в области частей речи.</w:t>
            </w:r>
          </w:p>
        </w:tc>
      </w:tr>
    </w:tbl>
    <w:p w:rsidR="00B20C75" w:rsidRDefault="001105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20C75">
        <w:trPr>
          <w:trHeight w:hRule="exact" w:val="314"/>
        </w:trPr>
        <w:tc>
          <w:tcPr>
            <w:tcW w:w="9654" w:type="dxa"/>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b/>
                <w:color w:val="000000"/>
                <w:sz w:val="24"/>
                <w:szCs w:val="24"/>
              </w:rPr>
              <w:lastRenderedPageBreak/>
              <w:t>Синтаксис как раздел грамматики.Предмет синтаксиса. Объекты синтаксиса</w:t>
            </w:r>
          </w:p>
        </w:tc>
      </w:tr>
      <w:tr w:rsidR="00B20C75">
        <w:trPr>
          <w:trHeight w:hRule="exact" w:val="1907"/>
        </w:trPr>
        <w:tc>
          <w:tcPr>
            <w:tcW w:w="9654" w:type="dxa"/>
            <w:shd w:val="clear" w:color="000000" w:fill="FFFFFF"/>
            <w:tcMar>
              <w:left w:w="34" w:type="dxa"/>
              <w:right w:w="34" w:type="dxa"/>
            </w:tcMar>
          </w:tcPr>
          <w:p w:rsidR="00B20C75" w:rsidRDefault="00110547">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20C75" w:rsidRDefault="00110547">
            <w:pPr>
              <w:spacing w:after="0" w:line="240" w:lineRule="auto"/>
              <w:jc w:val="both"/>
              <w:rPr>
                <w:sz w:val="24"/>
                <w:szCs w:val="24"/>
              </w:rPr>
            </w:pPr>
            <w:r>
              <w:rPr>
                <w:rFonts w:ascii="Times New Roman" w:hAnsi="Times New Roman" w:cs="Times New Roman"/>
                <w:color w:val="000000"/>
                <w:sz w:val="24"/>
                <w:szCs w:val="24"/>
              </w:rPr>
              <w:t>1.Предмет синтаксиса, его основные понятия Предмет и задачи синтаксиса.</w:t>
            </w:r>
          </w:p>
          <w:p w:rsidR="00B20C75" w:rsidRDefault="00110547">
            <w:pPr>
              <w:spacing w:after="0" w:line="240" w:lineRule="auto"/>
              <w:jc w:val="both"/>
              <w:rPr>
                <w:sz w:val="24"/>
                <w:szCs w:val="24"/>
              </w:rPr>
            </w:pPr>
            <w:r>
              <w:rPr>
                <w:rFonts w:ascii="Times New Roman" w:hAnsi="Times New Roman" w:cs="Times New Roman"/>
                <w:color w:val="000000"/>
                <w:sz w:val="24"/>
                <w:szCs w:val="24"/>
              </w:rPr>
              <w:t>2.Связь синтаксиса с фонетикой, лексикой, морфологией.</w:t>
            </w:r>
          </w:p>
          <w:p w:rsidR="00B20C75" w:rsidRDefault="00110547">
            <w:pPr>
              <w:spacing w:after="0" w:line="240" w:lineRule="auto"/>
              <w:jc w:val="both"/>
              <w:rPr>
                <w:sz w:val="24"/>
                <w:szCs w:val="24"/>
              </w:rPr>
            </w:pPr>
            <w:r>
              <w:rPr>
                <w:rFonts w:ascii="Times New Roman" w:hAnsi="Times New Roman" w:cs="Times New Roman"/>
                <w:color w:val="000000"/>
                <w:sz w:val="24"/>
                <w:szCs w:val="24"/>
              </w:rPr>
              <w:t>3Основные единицы синтаксиса: простое и сложное предложение.</w:t>
            </w:r>
          </w:p>
          <w:p w:rsidR="00B20C75" w:rsidRDefault="00110547">
            <w:pPr>
              <w:spacing w:after="0" w:line="240" w:lineRule="auto"/>
              <w:jc w:val="both"/>
              <w:rPr>
                <w:sz w:val="24"/>
                <w:szCs w:val="24"/>
              </w:rPr>
            </w:pPr>
            <w:r>
              <w:rPr>
                <w:rFonts w:ascii="Times New Roman" w:hAnsi="Times New Roman" w:cs="Times New Roman"/>
                <w:color w:val="000000"/>
                <w:sz w:val="24"/>
                <w:szCs w:val="24"/>
              </w:rPr>
              <w:t>4.Вопросы о словосочетании и сложном синтаксическом целом (ССЦ) как синтаксических единицах.</w:t>
            </w:r>
          </w:p>
          <w:p w:rsidR="00B20C75" w:rsidRDefault="00110547">
            <w:pPr>
              <w:spacing w:after="0" w:line="240" w:lineRule="auto"/>
              <w:jc w:val="both"/>
              <w:rPr>
                <w:sz w:val="24"/>
                <w:szCs w:val="24"/>
              </w:rPr>
            </w:pPr>
            <w:r>
              <w:rPr>
                <w:rFonts w:ascii="Times New Roman" w:hAnsi="Times New Roman" w:cs="Times New Roman"/>
                <w:color w:val="000000"/>
                <w:sz w:val="24"/>
                <w:szCs w:val="24"/>
              </w:rPr>
              <w:t>5.Многоаспектность синтаксических единиц.</w:t>
            </w:r>
          </w:p>
        </w:tc>
      </w:tr>
      <w:tr w:rsidR="00B20C75">
        <w:trPr>
          <w:trHeight w:hRule="exact" w:val="14"/>
        </w:trPr>
        <w:tc>
          <w:tcPr>
            <w:tcW w:w="9640" w:type="dxa"/>
          </w:tcPr>
          <w:p w:rsidR="00B20C75" w:rsidRDefault="00B20C75"/>
        </w:tc>
      </w:tr>
      <w:tr w:rsidR="00B20C75">
        <w:trPr>
          <w:trHeight w:hRule="exact" w:val="585"/>
        </w:trPr>
        <w:tc>
          <w:tcPr>
            <w:tcW w:w="9654" w:type="dxa"/>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b/>
                <w:color w:val="000000"/>
                <w:sz w:val="24"/>
                <w:szCs w:val="24"/>
              </w:rPr>
              <w:t>Словосочетание как непредикативная единица языка. Разное понимание СС в синтаксической науке</w:t>
            </w:r>
          </w:p>
        </w:tc>
      </w:tr>
      <w:tr w:rsidR="00B20C75">
        <w:trPr>
          <w:trHeight w:hRule="exact" w:val="1366"/>
        </w:trPr>
        <w:tc>
          <w:tcPr>
            <w:tcW w:w="9654" w:type="dxa"/>
            <w:shd w:val="clear" w:color="000000" w:fill="FFFFFF"/>
            <w:tcMar>
              <w:left w:w="34" w:type="dxa"/>
              <w:right w:w="34" w:type="dxa"/>
            </w:tcMar>
          </w:tcPr>
          <w:p w:rsidR="00B20C75" w:rsidRDefault="00110547">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20C75" w:rsidRDefault="00110547">
            <w:pPr>
              <w:spacing w:after="0" w:line="240" w:lineRule="auto"/>
              <w:jc w:val="both"/>
              <w:rPr>
                <w:sz w:val="24"/>
                <w:szCs w:val="24"/>
              </w:rPr>
            </w:pPr>
            <w:r>
              <w:rPr>
                <w:rFonts w:ascii="Times New Roman" w:hAnsi="Times New Roman" w:cs="Times New Roman"/>
                <w:color w:val="000000"/>
                <w:sz w:val="24"/>
                <w:szCs w:val="24"/>
              </w:rPr>
              <w:t>1.Три основных направления изучения синтаксиса в отечественном языкознании: логико- грамматическое, историко-психологическое, формально-грамматическое.</w:t>
            </w:r>
          </w:p>
          <w:p w:rsidR="00B20C75" w:rsidRDefault="00110547">
            <w:pPr>
              <w:spacing w:after="0" w:line="240" w:lineRule="auto"/>
              <w:jc w:val="both"/>
              <w:rPr>
                <w:sz w:val="24"/>
                <w:szCs w:val="24"/>
              </w:rPr>
            </w:pPr>
            <w:r>
              <w:rPr>
                <w:rFonts w:ascii="Times New Roman" w:hAnsi="Times New Roman" w:cs="Times New Roman"/>
                <w:color w:val="000000"/>
                <w:sz w:val="24"/>
                <w:szCs w:val="24"/>
              </w:rPr>
              <w:t>2.Их основные достоинства и недостатки.</w:t>
            </w:r>
          </w:p>
          <w:p w:rsidR="00B20C75" w:rsidRDefault="00110547">
            <w:pPr>
              <w:spacing w:after="0" w:line="240" w:lineRule="auto"/>
              <w:jc w:val="both"/>
              <w:rPr>
                <w:sz w:val="24"/>
                <w:szCs w:val="24"/>
              </w:rPr>
            </w:pPr>
            <w:r>
              <w:rPr>
                <w:rFonts w:ascii="Times New Roman" w:hAnsi="Times New Roman" w:cs="Times New Roman"/>
                <w:color w:val="000000"/>
                <w:sz w:val="24"/>
                <w:szCs w:val="24"/>
              </w:rPr>
              <w:t>3.Современные направления в изучении синтаксиса.</w:t>
            </w:r>
          </w:p>
        </w:tc>
      </w:tr>
      <w:tr w:rsidR="00B20C75">
        <w:trPr>
          <w:trHeight w:hRule="exact" w:val="14"/>
        </w:trPr>
        <w:tc>
          <w:tcPr>
            <w:tcW w:w="9640" w:type="dxa"/>
          </w:tcPr>
          <w:p w:rsidR="00B20C75" w:rsidRDefault="00B20C75"/>
        </w:tc>
      </w:tr>
      <w:tr w:rsidR="00B20C75">
        <w:trPr>
          <w:trHeight w:hRule="exact" w:val="304"/>
        </w:trPr>
        <w:tc>
          <w:tcPr>
            <w:tcW w:w="9654" w:type="dxa"/>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b/>
                <w:color w:val="000000"/>
                <w:sz w:val="24"/>
                <w:szCs w:val="24"/>
              </w:rPr>
              <w:t>Учение акад. В.В.Виноградова об основных признаках предложения</w:t>
            </w:r>
          </w:p>
        </w:tc>
      </w:tr>
      <w:tr w:rsidR="00B20C75">
        <w:trPr>
          <w:trHeight w:hRule="exact" w:val="2719"/>
        </w:trPr>
        <w:tc>
          <w:tcPr>
            <w:tcW w:w="9654" w:type="dxa"/>
            <w:shd w:val="clear" w:color="000000" w:fill="FFFFFF"/>
            <w:tcMar>
              <w:left w:w="34" w:type="dxa"/>
              <w:right w:w="34" w:type="dxa"/>
            </w:tcMar>
          </w:tcPr>
          <w:p w:rsidR="00B20C75" w:rsidRDefault="00110547">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20C75" w:rsidRDefault="00110547">
            <w:pPr>
              <w:spacing w:after="0" w:line="240" w:lineRule="auto"/>
              <w:jc w:val="both"/>
              <w:rPr>
                <w:sz w:val="24"/>
                <w:szCs w:val="24"/>
              </w:rPr>
            </w:pPr>
            <w:r>
              <w:rPr>
                <w:rFonts w:ascii="Times New Roman" w:hAnsi="Times New Roman" w:cs="Times New Roman"/>
                <w:color w:val="000000"/>
                <w:sz w:val="24"/>
                <w:szCs w:val="24"/>
              </w:rPr>
              <w:t>1.Предикативность и формирующие ее категории: модальность, темпоральность, персональность.</w:t>
            </w:r>
          </w:p>
          <w:p w:rsidR="00B20C75" w:rsidRDefault="00110547">
            <w:pPr>
              <w:spacing w:after="0" w:line="240" w:lineRule="auto"/>
              <w:jc w:val="both"/>
              <w:rPr>
                <w:sz w:val="24"/>
                <w:szCs w:val="24"/>
              </w:rPr>
            </w:pPr>
            <w:r>
              <w:rPr>
                <w:rFonts w:ascii="Times New Roman" w:hAnsi="Times New Roman" w:cs="Times New Roman"/>
                <w:color w:val="000000"/>
                <w:sz w:val="24"/>
                <w:szCs w:val="24"/>
              </w:rPr>
              <w:t>2.Различные толкования предикативности.</w:t>
            </w:r>
          </w:p>
          <w:p w:rsidR="00B20C75" w:rsidRDefault="00110547">
            <w:pPr>
              <w:spacing w:after="0" w:line="240" w:lineRule="auto"/>
              <w:jc w:val="both"/>
              <w:rPr>
                <w:sz w:val="24"/>
                <w:szCs w:val="24"/>
              </w:rPr>
            </w:pPr>
            <w:r>
              <w:rPr>
                <w:rFonts w:ascii="Times New Roman" w:hAnsi="Times New Roman" w:cs="Times New Roman"/>
                <w:color w:val="000000"/>
                <w:sz w:val="24"/>
                <w:szCs w:val="24"/>
              </w:rPr>
              <w:t>3.Понятие минимальной и расширенной структурной схемы предложения.</w:t>
            </w:r>
          </w:p>
          <w:p w:rsidR="00B20C75" w:rsidRDefault="00110547">
            <w:pPr>
              <w:spacing w:after="0" w:line="240" w:lineRule="auto"/>
              <w:jc w:val="both"/>
              <w:rPr>
                <w:sz w:val="24"/>
                <w:szCs w:val="24"/>
              </w:rPr>
            </w:pPr>
            <w:r>
              <w:rPr>
                <w:rFonts w:ascii="Times New Roman" w:hAnsi="Times New Roman" w:cs="Times New Roman"/>
                <w:color w:val="000000"/>
                <w:sz w:val="24"/>
                <w:szCs w:val="24"/>
              </w:rPr>
              <w:t>4.Три блока двухкомпонентных минимальных структурных схем: номинативный, инфинитивный, генитивный.</w:t>
            </w:r>
          </w:p>
          <w:p w:rsidR="00B20C75" w:rsidRDefault="00110547">
            <w:pPr>
              <w:spacing w:after="0" w:line="240" w:lineRule="auto"/>
              <w:jc w:val="both"/>
              <w:rPr>
                <w:sz w:val="24"/>
                <w:szCs w:val="24"/>
              </w:rPr>
            </w:pPr>
            <w:r>
              <w:rPr>
                <w:rFonts w:ascii="Times New Roman" w:hAnsi="Times New Roman" w:cs="Times New Roman"/>
                <w:color w:val="000000"/>
                <w:sz w:val="24"/>
                <w:szCs w:val="24"/>
              </w:rPr>
              <w:t>5.Однокомпонентный блок структурных схем.</w:t>
            </w:r>
          </w:p>
          <w:p w:rsidR="00B20C75" w:rsidRDefault="00110547">
            <w:pPr>
              <w:spacing w:after="0" w:line="240" w:lineRule="auto"/>
              <w:jc w:val="both"/>
              <w:rPr>
                <w:sz w:val="24"/>
                <w:szCs w:val="24"/>
              </w:rPr>
            </w:pPr>
            <w:r>
              <w:rPr>
                <w:rFonts w:ascii="Times New Roman" w:hAnsi="Times New Roman" w:cs="Times New Roman"/>
                <w:color w:val="000000"/>
                <w:sz w:val="24"/>
                <w:szCs w:val="24"/>
              </w:rPr>
              <w:t>6.Понятие парадигмы предложения Н.Ю. Шведовой.</w:t>
            </w:r>
          </w:p>
          <w:p w:rsidR="00B20C75" w:rsidRDefault="00110547">
            <w:pPr>
              <w:spacing w:after="0" w:line="240" w:lineRule="auto"/>
              <w:jc w:val="both"/>
              <w:rPr>
                <w:sz w:val="24"/>
                <w:szCs w:val="24"/>
              </w:rPr>
            </w:pPr>
            <w:r>
              <w:rPr>
                <w:rFonts w:ascii="Times New Roman" w:hAnsi="Times New Roman" w:cs="Times New Roman"/>
                <w:color w:val="000000"/>
                <w:sz w:val="24"/>
                <w:szCs w:val="24"/>
              </w:rPr>
              <w:t>7.Предикативность как инвариант парадигмы.</w:t>
            </w:r>
          </w:p>
        </w:tc>
      </w:tr>
      <w:tr w:rsidR="00B20C75">
        <w:trPr>
          <w:trHeight w:hRule="exact" w:val="14"/>
        </w:trPr>
        <w:tc>
          <w:tcPr>
            <w:tcW w:w="9640" w:type="dxa"/>
          </w:tcPr>
          <w:p w:rsidR="00B20C75" w:rsidRDefault="00B20C75"/>
        </w:tc>
      </w:tr>
      <w:tr w:rsidR="00B20C75">
        <w:trPr>
          <w:trHeight w:hRule="exact" w:val="304"/>
        </w:trPr>
        <w:tc>
          <w:tcPr>
            <w:tcW w:w="9654" w:type="dxa"/>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b/>
                <w:color w:val="000000"/>
                <w:sz w:val="24"/>
                <w:szCs w:val="24"/>
              </w:rPr>
              <w:t>Смысловая организация предложения. Диктум и модус</w:t>
            </w:r>
          </w:p>
        </w:tc>
      </w:tr>
      <w:tr w:rsidR="00B20C75">
        <w:trPr>
          <w:trHeight w:hRule="exact" w:val="2989"/>
        </w:trPr>
        <w:tc>
          <w:tcPr>
            <w:tcW w:w="9654" w:type="dxa"/>
            <w:shd w:val="clear" w:color="000000" w:fill="FFFFFF"/>
            <w:tcMar>
              <w:left w:w="34" w:type="dxa"/>
              <w:right w:w="34" w:type="dxa"/>
            </w:tcMar>
          </w:tcPr>
          <w:p w:rsidR="00B20C75" w:rsidRDefault="00B20C75">
            <w:pPr>
              <w:spacing w:after="0" w:line="240" w:lineRule="auto"/>
              <w:jc w:val="both"/>
              <w:rPr>
                <w:sz w:val="24"/>
                <w:szCs w:val="24"/>
              </w:rPr>
            </w:pPr>
          </w:p>
          <w:p w:rsidR="00B20C75" w:rsidRDefault="00110547">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20C75" w:rsidRDefault="00110547">
            <w:pPr>
              <w:spacing w:after="0" w:line="240" w:lineRule="auto"/>
              <w:jc w:val="both"/>
              <w:rPr>
                <w:sz w:val="24"/>
                <w:szCs w:val="24"/>
              </w:rPr>
            </w:pPr>
            <w:r>
              <w:rPr>
                <w:rFonts w:ascii="Times New Roman" w:hAnsi="Times New Roman" w:cs="Times New Roman"/>
                <w:color w:val="000000"/>
                <w:sz w:val="24"/>
                <w:szCs w:val="24"/>
              </w:rPr>
              <w:t>1.Пропозиция как единица измерения диктума.</w:t>
            </w:r>
          </w:p>
          <w:p w:rsidR="00B20C75" w:rsidRDefault="00110547">
            <w:pPr>
              <w:spacing w:after="0" w:line="240" w:lineRule="auto"/>
              <w:jc w:val="both"/>
              <w:rPr>
                <w:sz w:val="24"/>
                <w:szCs w:val="24"/>
              </w:rPr>
            </w:pPr>
            <w:r>
              <w:rPr>
                <w:rFonts w:ascii="Times New Roman" w:hAnsi="Times New Roman" w:cs="Times New Roman"/>
                <w:color w:val="000000"/>
                <w:sz w:val="24"/>
                <w:szCs w:val="24"/>
              </w:rPr>
              <w:t>2.Способы представления пропозиции в предложении: предикативные конструкции, инфинитивные, причастные, деепричастные, субстантивные.</w:t>
            </w:r>
          </w:p>
          <w:p w:rsidR="00B20C75" w:rsidRDefault="00110547">
            <w:pPr>
              <w:spacing w:after="0" w:line="240" w:lineRule="auto"/>
              <w:jc w:val="both"/>
              <w:rPr>
                <w:sz w:val="24"/>
                <w:szCs w:val="24"/>
              </w:rPr>
            </w:pPr>
            <w:r>
              <w:rPr>
                <w:rFonts w:ascii="Times New Roman" w:hAnsi="Times New Roman" w:cs="Times New Roman"/>
                <w:color w:val="000000"/>
                <w:sz w:val="24"/>
                <w:szCs w:val="24"/>
              </w:rPr>
              <w:t>3.Структура пропозиций.</w:t>
            </w:r>
          </w:p>
          <w:p w:rsidR="00B20C75" w:rsidRDefault="00110547">
            <w:pPr>
              <w:spacing w:after="0" w:line="240" w:lineRule="auto"/>
              <w:jc w:val="both"/>
              <w:rPr>
                <w:sz w:val="24"/>
                <w:szCs w:val="24"/>
              </w:rPr>
            </w:pPr>
            <w:r>
              <w:rPr>
                <w:rFonts w:ascii="Times New Roman" w:hAnsi="Times New Roman" w:cs="Times New Roman"/>
                <w:color w:val="000000"/>
                <w:sz w:val="24"/>
                <w:szCs w:val="24"/>
              </w:rPr>
              <w:t>4.Предикаты, актанты и сирконстанты.</w:t>
            </w:r>
          </w:p>
          <w:p w:rsidR="00B20C75" w:rsidRDefault="00110547">
            <w:pPr>
              <w:spacing w:after="0" w:line="240" w:lineRule="auto"/>
              <w:jc w:val="both"/>
              <w:rPr>
                <w:sz w:val="24"/>
                <w:szCs w:val="24"/>
              </w:rPr>
            </w:pPr>
            <w:r>
              <w:rPr>
                <w:rFonts w:ascii="Times New Roman" w:hAnsi="Times New Roman" w:cs="Times New Roman"/>
                <w:color w:val="000000"/>
                <w:sz w:val="24"/>
                <w:szCs w:val="24"/>
              </w:rPr>
              <w:t>5.Модус и предикативность.</w:t>
            </w:r>
          </w:p>
          <w:p w:rsidR="00B20C75" w:rsidRDefault="00110547">
            <w:pPr>
              <w:spacing w:after="0" w:line="240" w:lineRule="auto"/>
              <w:jc w:val="both"/>
              <w:rPr>
                <w:sz w:val="24"/>
                <w:szCs w:val="24"/>
              </w:rPr>
            </w:pPr>
            <w:r>
              <w:rPr>
                <w:rFonts w:ascii="Times New Roman" w:hAnsi="Times New Roman" w:cs="Times New Roman"/>
                <w:color w:val="000000"/>
                <w:sz w:val="24"/>
                <w:szCs w:val="24"/>
              </w:rPr>
              <w:t>6.Состав модуса: метасмыслы, актуализационные смыслы, квалификативные смыслы (авторизация и персуазивность), оценочные смыслы, социальные.</w:t>
            </w:r>
          </w:p>
          <w:p w:rsidR="00B20C75" w:rsidRDefault="00110547">
            <w:pPr>
              <w:spacing w:after="0" w:line="240" w:lineRule="auto"/>
              <w:jc w:val="both"/>
              <w:rPr>
                <w:sz w:val="24"/>
                <w:szCs w:val="24"/>
              </w:rPr>
            </w:pPr>
            <w:r>
              <w:rPr>
                <w:rFonts w:ascii="Times New Roman" w:hAnsi="Times New Roman" w:cs="Times New Roman"/>
                <w:color w:val="000000"/>
                <w:sz w:val="24"/>
                <w:szCs w:val="24"/>
              </w:rPr>
              <w:t>7.Актуальное членение предложения и средства его выражения.</w:t>
            </w:r>
          </w:p>
        </w:tc>
      </w:tr>
      <w:tr w:rsidR="00B20C75">
        <w:trPr>
          <w:trHeight w:hRule="exact" w:val="14"/>
        </w:trPr>
        <w:tc>
          <w:tcPr>
            <w:tcW w:w="9640" w:type="dxa"/>
          </w:tcPr>
          <w:p w:rsidR="00B20C75" w:rsidRDefault="00B20C75"/>
        </w:tc>
      </w:tr>
      <w:tr w:rsidR="00B20C75">
        <w:trPr>
          <w:trHeight w:hRule="exact" w:val="304"/>
        </w:trPr>
        <w:tc>
          <w:tcPr>
            <w:tcW w:w="9654" w:type="dxa"/>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b/>
                <w:color w:val="000000"/>
                <w:sz w:val="24"/>
                <w:szCs w:val="24"/>
              </w:rPr>
              <w:t>ССЦ как формирующая единица текста. Единство темы (микротемы) в ССЦ</w:t>
            </w:r>
          </w:p>
        </w:tc>
      </w:tr>
      <w:tr w:rsidR="00B20C75">
        <w:trPr>
          <w:trHeight w:hRule="exact" w:val="1637"/>
        </w:trPr>
        <w:tc>
          <w:tcPr>
            <w:tcW w:w="9654" w:type="dxa"/>
            <w:shd w:val="clear" w:color="000000" w:fill="FFFFFF"/>
            <w:tcMar>
              <w:left w:w="34" w:type="dxa"/>
              <w:right w:w="34" w:type="dxa"/>
            </w:tcMar>
          </w:tcPr>
          <w:p w:rsidR="00B20C75" w:rsidRDefault="00110547">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20C75" w:rsidRDefault="00110547">
            <w:pPr>
              <w:spacing w:after="0" w:line="240" w:lineRule="auto"/>
              <w:jc w:val="both"/>
              <w:rPr>
                <w:sz w:val="24"/>
                <w:szCs w:val="24"/>
              </w:rPr>
            </w:pPr>
            <w:r>
              <w:rPr>
                <w:rFonts w:ascii="Times New Roman" w:hAnsi="Times New Roman" w:cs="Times New Roman"/>
                <w:color w:val="000000"/>
                <w:sz w:val="24"/>
                <w:szCs w:val="24"/>
              </w:rPr>
              <w:t>1.Основные типы ССЦ: статические, динамические, смешанные.</w:t>
            </w:r>
          </w:p>
          <w:p w:rsidR="00B20C75" w:rsidRDefault="00110547">
            <w:pPr>
              <w:spacing w:after="0" w:line="240" w:lineRule="auto"/>
              <w:jc w:val="both"/>
              <w:rPr>
                <w:sz w:val="24"/>
                <w:szCs w:val="24"/>
              </w:rPr>
            </w:pPr>
            <w:r>
              <w:rPr>
                <w:rFonts w:ascii="Times New Roman" w:hAnsi="Times New Roman" w:cs="Times New Roman"/>
                <w:color w:val="000000"/>
                <w:sz w:val="24"/>
                <w:szCs w:val="24"/>
              </w:rPr>
              <w:t>2.Основные типы связи в ССЦ: параллельная и цепная.</w:t>
            </w:r>
          </w:p>
          <w:p w:rsidR="00B20C75" w:rsidRDefault="00110547">
            <w:pPr>
              <w:spacing w:after="0" w:line="240" w:lineRule="auto"/>
              <w:jc w:val="both"/>
              <w:rPr>
                <w:sz w:val="24"/>
                <w:szCs w:val="24"/>
              </w:rPr>
            </w:pPr>
            <w:r>
              <w:rPr>
                <w:rFonts w:ascii="Times New Roman" w:hAnsi="Times New Roman" w:cs="Times New Roman"/>
                <w:color w:val="000000"/>
                <w:sz w:val="24"/>
                <w:szCs w:val="24"/>
              </w:rPr>
              <w:t>3.Функциональные типы ССЦ: описательные, повествовательные, рассуждение.</w:t>
            </w:r>
          </w:p>
          <w:p w:rsidR="00B20C75" w:rsidRDefault="00110547">
            <w:pPr>
              <w:spacing w:after="0" w:line="240" w:lineRule="auto"/>
              <w:jc w:val="both"/>
              <w:rPr>
                <w:sz w:val="24"/>
                <w:szCs w:val="24"/>
              </w:rPr>
            </w:pPr>
            <w:r>
              <w:rPr>
                <w:rFonts w:ascii="Times New Roman" w:hAnsi="Times New Roman" w:cs="Times New Roman"/>
                <w:color w:val="000000"/>
                <w:sz w:val="24"/>
                <w:szCs w:val="24"/>
              </w:rPr>
              <w:t>4.Текст как сложное речевое произведение, имеющее многоуровневую организацию.</w:t>
            </w:r>
          </w:p>
          <w:p w:rsidR="00B20C75" w:rsidRDefault="00110547">
            <w:pPr>
              <w:spacing w:after="0" w:line="240" w:lineRule="auto"/>
              <w:jc w:val="both"/>
              <w:rPr>
                <w:sz w:val="24"/>
                <w:szCs w:val="24"/>
              </w:rPr>
            </w:pPr>
            <w:r>
              <w:rPr>
                <w:rFonts w:ascii="Times New Roman" w:hAnsi="Times New Roman" w:cs="Times New Roman"/>
                <w:color w:val="000000"/>
                <w:sz w:val="24"/>
                <w:szCs w:val="24"/>
              </w:rPr>
              <w:t>5.Множественность определений текста.</w:t>
            </w:r>
          </w:p>
        </w:tc>
      </w:tr>
      <w:tr w:rsidR="00B20C75">
        <w:trPr>
          <w:trHeight w:hRule="exact" w:val="14"/>
        </w:trPr>
        <w:tc>
          <w:tcPr>
            <w:tcW w:w="9640" w:type="dxa"/>
          </w:tcPr>
          <w:p w:rsidR="00B20C75" w:rsidRDefault="00B20C75"/>
        </w:tc>
      </w:tr>
      <w:tr w:rsidR="00B20C75">
        <w:trPr>
          <w:trHeight w:hRule="exact" w:val="304"/>
        </w:trPr>
        <w:tc>
          <w:tcPr>
            <w:tcW w:w="9654" w:type="dxa"/>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b/>
                <w:color w:val="000000"/>
                <w:sz w:val="24"/>
                <w:szCs w:val="24"/>
              </w:rPr>
              <w:t>Определение прямой и косвенной речи</w:t>
            </w:r>
          </w:p>
        </w:tc>
      </w:tr>
      <w:tr w:rsidR="00B20C75">
        <w:trPr>
          <w:trHeight w:hRule="exact" w:val="1907"/>
        </w:trPr>
        <w:tc>
          <w:tcPr>
            <w:tcW w:w="9654" w:type="dxa"/>
            <w:shd w:val="clear" w:color="000000" w:fill="FFFFFF"/>
            <w:tcMar>
              <w:left w:w="34" w:type="dxa"/>
              <w:right w:w="34" w:type="dxa"/>
            </w:tcMar>
          </w:tcPr>
          <w:p w:rsidR="00B20C75" w:rsidRDefault="00110547">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20C75" w:rsidRDefault="00110547">
            <w:pPr>
              <w:spacing w:after="0" w:line="240" w:lineRule="auto"/>
              <w:jc w:val="both"/>
              <w:rPr>
                <w:sz w:val="24"/>
                <w:szCs w:val="24"/>
              </w:rPr>
            </w:pPr>
            <w:r>
              <w:rPr>
                <w:rFonts w:ascii="Times New Roman" w:hAnsi="Times New Roman" w:cs="Times New Roman"/>
                <w:color w:val="000000"/>
                <w:sz w:val="24"/>
                <w:szCs w:val="24"/>
              </w:rPr>
              <w:t>1. Структурно-семантические разновидности прямой и косвенной речи. Грамматическая характеристика прямой и косвенной речи.</w:t>
            </w:r>
          </w:p>
          <w:p w:rsidR="00B20C75" w:rsidRDefault="00110547">
            <w:pPr>
              <w:spacing w:after="0" w:line="240" w:lineRule="auto"/>
              <w:jc w:val="both"/>
              <w:rPr>
                <w:sz w:val="24"/>
                <w:szCs w:val="24"/>
              </w:rPr>
            </w:pPr>
            <w:r>
              <w:rPr>
                <w:rFonts w:ascii="Times New Roman" w:hAnsi="Times New Roman" w:cs="Times New Roman"/>
                <w:color w:val="000000"/>
                <w:sz w:val="24"/>
                <w:szCs w:val="24"/>
              </w:rPr>
              <w:t>2.Ограничения в передаче чужой речи в форме косвенной.</w:t>
            </w:r>
          </w:p>
          <w:p w:rsidR="00B20C75" w:rsidRDefault="00110547">
            <w:pPr>
              <w:spacing w:after="0" w:line="240" w:lineRule="auto"/>
              <w:jc w:val="both"/>
              <w:rPr>
                <w:sz w:val="24"/>
                <w:szCs w:val="24"/>
              </w:rPr>
            </w:pPr>
            <w:r>
              <w:rPr>
                <w:rFonts w:ascii="Times New Roman" w:hAnsi="Times New Roman" w:cs="Times New Roman"/>
                <w:color w:val="000000"/>
                <w:sz w:val="24"/>
                <w:szCs w:val="24"/>
              </w:rPr>
              <w:t>3.Мотивы выбора прямой или косвенной речи при передаче чужой речи.</w:t>
            </w:r>
          </w:p>
          <w:p w:rsidR="00B20C75" w:rsidRDefault="00110547">
            <w:pPr>
              <w:spacing w:after="0" w:line="240" w:lineRule="auto"/>
              <w:jc w:val="both"/>
              <w:rPr>
                <w:sz w:val="24"/>
                <w:szCs w:val="24"/>
              </w:rPr>
            </w:pPr>
            <w:r>
              <w:rPr>
                <w:rFonts w:ascii="Times New Roman" w:hAnsi="Times New Roman" w:cs="Times New Roman"/>
                <w:color w:val="000000"/>
                <w:sz w:val="24"/>
                <w:szCs w:val="24"/>
              </w:rPr>
              <w:t>4.Перевод прямой речи в косвенную.</w:t>
            </w:r>
          </w:p>
          <w:p w:rsidR="00B20C75" w:rsidRDefault="00110547">
            <w:pPr>
              <w:spacing w:after="0" w:line="240" w:lineRule="auto"/>
              <w:jc w:val="both"/>
              <w:rPr>
                <w:sz w:val="24"/>
                <w:szCs w:val="24"/>
              </w:rPr>
            </w:pPr>
            <w:r>
              <w:rPr>
                <w:rFonts w:ascii="Times New Roman" w:hAnsi="Times New Roman" w:cs="Times New Roman"/>
                <w:color w:val="000000"/>
                <w:sz w:val="24"/>
                <w:szCs w:val="24"/>
              </w:rPr>
              <w:t>5.Диалог. Цитация и её формы.</w:t>
            </w:r>
          </w:p>
        </w:tc>
      </w:tr>
    </w:tbl>
    <w:p w:rsidR="00B20C75" w:rsidRDefault="0011054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B20C75">
        <w:trPr>
          <w:trHeight w:hRule="exact" w:val="304"/>
        </w:trPr>
        <w:tc>
          <w:tcPr>
            <w:tcW w:w="9654" w:type="dxa"/>
            <w:gridSpan w:val="2"/>
            <w:shd w:val="clear" w:color="000000" w:fill="FFFFFF"/>
            <w:tcMar>
              <w:left w:w="34" w:type="dxa"/>
              <w:right w:w="34" w:type="dxa"/>
            </w:tcMar>
          </w:tcPr>
          <w:p w:rsidR="00B20C75" w:rsidRDefault="00110547">
            <w:pPr>
              <w:spacing w:after="0" w:line="240" w:lineRule="auto"/>
              <w:jc w:val="center"/>
              <w:rPr>
                <w:sz w:val="24"/>
                <w:szCs w:val="24"/>
              </w:rPr>
            </w:pPr>
            <w:r>
              <w:rPr>
                <w:rFonts w:ascii="Times New Roman" w:hAnsi="Times New Roman" w:cs="Times New Roman"/>
                <w:b/>
                <w:color w:val="000000"/>
                <w:sz w:val="24"/>
                <w:szCs w:val="24"/>
              </w:rPr>
              <w:lastRenderedPageBreak/>
              <w:t>Период как особая, литературно обработанная, совершенная форма речи</w:t>
            </w:r>
          </w:p>
        </w:tc>
      </w:tr>
      <w:tr w:rsidR="00B20C75">
        <w:trPr>
          <w:trHeight w:hRule="exact" w:val="1907"/>
        </w:trPr>
        <w:tc>
          <w:tcPr>
            <w:tcW w:w="9654" w:type="dxa"/>
            <w:gridSpan w:val="2"/>
            <w:shd w:val="clear" w:color="000000" w:fill="FFFFFF"/>
            <w:tcMar>
              <w:left w:w="34" w:type="dxa"/>
              <w:right w:w="34" w:type="dxa"/>
            </w:tcMar>
          </w:tcPr>
          <w:p w:rsidR="00B20C75" w:rsidRDefault="00110547">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20C75" w:rsidRDefault="00110547">
            <w:pPr>
              <w:spacing w:after="0" w:line="240" w:lineRule="auto"/>
              <w:jc w:val="both"/>
              <w:rPr>
                <w:sz w:val="24"/>
                <w:szCs w:val="24"/>
              </w:rPr>
            </w:pPr>
            <w:r>
              <w:rPr>
                <w:rFonts w:ascii="Times New Roman" w:hAnsi="Times New Roman" w:cs="Times New Roman"/>
                <w:color w:val="000000"/>
                <w:sz w:val="24"/>
                <w:szCs w:val="24"/>
              </w:rPr>
              <w:t>1.Параллелизм строения.</w:t>
            </w:r>
          </w:p>
          <w:p w:rsidR="00B20C75" w:rsidRDefault="00110547">
            <w:pPr>
              <w:spacing w:after="0" w:line="240" w:lineRule="auto"/>
              <w:jc w:val="both"/>
              <w:rPr>
                <w:sz w:val="24"/>
                <w:szCs w:val="24"/>
              </w:rPr>
            </w:pPr>
            <w:r>
              <w:rPr>
                <w:rFonts w:ascii="Times New Roman" w:hAnsi="Times New Roman" w:cs="Times New Roman"/>
                <w:color w:val="000000"/>
                <w:sz w:val="24"/>
                <w:szCs w:val="24"/>
              </w:rPr>
              <w:t>2.Смысловая организация периода («единство мыслей» и семантические вариации).</w:t>
            </w:r>
          </w:p>
          <w:p w:rsidR="00B20C75" w:rsidRDefault="00110547">
            <w:pPr>
              <w:spacing w:after="0" w:line="240" w:lineRule="auto"/>
              <w:jc w:val="both"/>
              <w:rPr>
                <w:sz w:val="24"/>
                <w:szCs w:val="24"/>
              </w:rPr>
            </w:pPr>
            <w:r>
              <w:rPr>
                <w:rFonts w:ascii="Times New Roman" w:hAnsi="Times New Roman" w:cs="Times New Roman"/>
                <w:color w:val="000000"/>
                <w:sz w:val="24"/>
                <w:szCs w:val="24"/>
              </w:rPr>
              <w:t>3.Ритмико-интонационная структура (повышение и понижение).</w:t>
            </w:r>
          </w:p>
          <w:p w:rsidR="00B20C75" w:rsidRDefault="00110547">
            <w:pPr>
              <w:spacing w:after="0" w:line="240" w:lineRule="auto"/>
              <w:jc w:val="both"/>
              <w:rPr>
                <w:sz w:val="24"/>
                <w:szCs w:val="24"/>
              </w:rPr>
            </w:pPr>
            <w:r>
              <w:rPr>
                <w:rFonts w:ascii="Times New Roman" w:hAnsi="Times New Roman" w:cs="Times New Roman"/>
                <w:color w:val="000000"/>
                <w:sz w:val="24"/>
                <w:szCs w:val="24"/>
              </w:rPr>
              <w:t>4.Стилистические особенности периода.</w:t>
            </w:r>
          </w:p>
          <w:p w:rsidR="00B20C75" w:rsidRDefault="00110547">
            <w:pPr>
              <w:spacing w:after="0" w:line="240" w:lineRule="auto"/>
              <w:jc w:val="both"/>
              <w:rPr>
                <w:sz w:val="24"/>
                <w:szCs w:val="24"/>
              </w:rPr>
            </w:pPr>
            <w:r>
              <w:rPr>
                <w:rFonts w:ascii="Times New Roman" w:hAnsi="Times New Roman" w:cs="Times New Roman"/>
                <w:color w:val="000000"/>
                <w:sz w:val="24"/>
                <w:szCs w:val="24"/>
              </w:rPr>
              <w:t>5.Абзац как стилистико-композиционная структура.</w:t>
            </w:r>
          </w:p>
          <w:p w:rsidR="00B20C75" w:rsidRDefault="00110547">
            <w:pPr>
              <w:spacing w:after="0" w:line="240" w:lineRule="auto"/>
              <w:jc w:val="both"/>
              <w:rPr>
                <w:sz w:val="24"/>
                <w:szCs w:val="24"/>
              </w:rPr>
            </w:pPr>
            <w:r>
              <w:rPr>
                <w:rFonts w:ascii="Times New Roman" w:hAnsi="Times New Roman" w:cs="Times New Roman"/>
                <w:color w:val="000000"/>
                <w:sz w:val="24"/>
                <w:szCs w:val="24"/>
              </w:rPr>
              <w:t>6.Правила выделения абзацев в тексте монологической</w:t>
            </w:r>
          </w:p>
        </w:tc>
      </w:tr>
      <w:tr w:rsidR="00B20C75">
        <w:trPr>
          <w:trHeight w:hRule="exact" w:val="855"/>
        </w:trPr>
        <w:tc>
          <w:tcPr>
            <w:tcW w:w="9654" w:type="dxa"/>
            <w:gridSpan w:val="2"/>
            <w:shd w:val="clear" w:color="000000" w:fill="FFFFFF"/>
            <w:tcMar>
              <w:left w:w="34" w:type="dxa"/>
              <w:right w:w="34" w:type="dxa"/>
            </w:tcMar>
          </w:tcPr>
          <w:p w:rsidR="00B20C75" w:rsidRDefault="00B20C75">
            <w:pPr>
              <w:spacing w:after="0" w:line="240" w:lineRule="auto"/>
              <w:rPr>
                <w:sz w:val="24"/>
                <w:szCs w:val="24"/>
              </w:rPr>
            </w:pPr>
          </w:p>
          <w:p w:rsidR="00B20C75" w:rsidRDefault="0011054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20C75">
        <w:trPr>
          <w:trHeight w:hRule="exact" w:val="4912"/>
        </w:trPr>
        <w:tc>
          <w:tcPr>
            <w:tcW w:w="9654" w:type="dxa"/>
            <w:gridSpan w:val="2"/>
            <w:shd w:val="clear" w:color="000000" w:fill="FFFFFF"/>
            <w:tcMar>
              <w:left w:w="34" w:type="dxa"/>
              <w:right w:w="34" w:type="dxa"/>
            </w:tcMar>
          </w:tcPr>
          <w:p w:rsidR="00B20C75" w:rsidRDefault="0011054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«Современный русский язык» / Попова О.В.. – Омск: Изд-во Омской гуманитарной академии, 2022.</w:t>
            </w:r>
          </w:p>
          <w:p w:rsidR="00B20C75" w:rsidRDefault="0011054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20C75" w:rsidRDefault="0011054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20C75" w:rsidRDefault="0011054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20C75">
        <w:trPr>
          <w:trHeight w:hRule="exact" w:val="138"/>
        </w:trPr>
        <w:tc>
          <w:tcPr>
            <w:tcW w:w="285" w:type="dxa"/>
          </w:tcPr>
          <w:p w:rsidR="00B20C75" w:rsidRDefault="00B20C75"/>
        </w:tc>
        <w:tc>
          <w:tcPr>
            <w:tcW w:w="9356" w:type="dxa"/>
          </w:tcPr>
          <w:p w:rsidR="00B20C75" w:rsidRDefault="00B20C75"/>
        </w:tc>
      </w:tr>
      <w:tr w:rsidR="00B20C75">
        <w:trPr>
          <w:trHeight w:hRule="exact" w:val="855"/>
        </w:trPr>
        <w:tc>
          <w:tcPr>
            <w:tcW w:w="9654" w:type="dxa"/>
            <w:gridSpan w:val="2"/>
            <w:shd w:val="clear" w:color="000000" w:fill="FFFFFF"/>
            <w:tcMar>
              <w:left w:w="34" w:type="dxa"/>
              <w:right w:w="34" w:type="dxa"/>
            </w:tcMar>
          </w:tcPr>
          <w:p w:rsidR="00B20C75" w:rsidRDefault="0011054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B20C75" w:rsidRDefault="00110547">
            <w:pPr>
              <w:spacing w:after="0" w:line="240" w:lineRule="auto"/>
              <w:rPr>
                <w:sz w:val="24"/>
                <w:szCs w:val="24"/>
              </w:rPr>
            </w:pPr>
            <w:r>
              <w:rPr>
                <w:rFonts w:ascii="Times New Roman" w:hAnsi="Times New Roman" w:cs="Times New Roman"/>
                <w:b/>
                <w:color w:val="000000"/>
                <w:sz w:val="24"/>
                <w:szCs w:val="24"/>
              </w:rPr>
              <w:t>Основная:</w:t>
            </w:r>
          </w:p>
        </w:tc>
      </w:tr>
      <w:tr w:rsidR="00B20C75">
        <w:trPr>
          <w:trHeight w:hRule="exact" w:val="1366"/>
        </w:trPr>
        <w:tc>
          <w:tcPr>
            <w:tcW w:w="9654" w:type="dxa"/>
            <w:gridSpan w:val="2"/>
            <w:shd w:val="clear" w:color="000000" w:fill="FFFFFF"/>
            <w:tcMar>
              <w:left w:w="34" w:type="dxa"/>
              <w:right w:w="34" w:type="dxa"/>
            </w:tcMar>
          </w:tcPr>
          <w:p w:rsidR="00B20C75" w:rsidRDefault="0011054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литературный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Костомаров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Алаторцева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Белоусов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Буланин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Гловинская</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Голубева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Земская</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Золотова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Моисеев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Онипенко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Максимов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978-5-534-03997-9.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A7BA3">
                <w:rPr>
                  <w:rStyle w:val="a3"/>
                </w:rPr>
                <w:t>https://www.biblio-online.ru/bcode/434345</w:t>
              </w:r>
            </w:hyperlink>
            <w:r>
              <w:t xml:space="preserve"> </w:t>
            </w:r>
          </w:p>
        </w:tc>
      </w:tr>
      <w:tr w:rsidR="00B20C75">
        <w:trPr>
          <w:trHeight w:hRule="exact" w:val="1366"/>
        </w:trPr>
        <w:tc>
          <w:tcPr>
            <w:tcW w:w="9654" w:type="dxa"/>
            <w:gridSpan w:val="2"/>
            <w:shd w:val="clear" w:color="000000" w:fill="FFFFFF"/>
            <w:tcMar>
              <w:left w:w="34" w:type="dxa"/>
              <w:right w:w="34" w:type="dxa"/>
            </w:tcMar>
          </w:tcPr>
          <w:p w:rsidR="00B20C75" w:rsidRDefault="0011054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литературный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Костомаров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Алаторцева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Белоусов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Буланин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Гловинская</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Голубева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Земская</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Золотова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Моисеев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Онипенко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Максимов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978-5-534-03995-5.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A7BA3">
                <w:rPr>
                  <w:rStyle w:val="a3"/>
                </w:rPr>
                <w:t>https://www.biblio-online.ru/bcode/434343</w:t>
              </w:r>
            </w:hyperlink>
            <w:r>
              <w:t xml:space="preserve"> </w:t>
            </w:r>
          </w:p>
        </w:tc>
      </w:tr>
      <w:tr w:rsidR="00B20C75">
        <w:trPr>
          <w:trHeight w:hRule="exact" w:val="277"/>
        </w:trPr>
        <w:tc>
          <w:tcPr>
            <w:tcW w:w="285" w:type="dxa"/>
          </w:tcPr>
          <w:p w:rsidR="00B20C75" w:rsidRDefault="00B20C75"/>
        </w:tc>
        <w:tc>
          <w:tcPr>
            <w:tcW w:w="9370" w:type="dxa"/>
            <w:shd w:val="clear" w:color="000000" w:fill="FFFFFF"/>
            <w:tcMar>
              <w:left w:w="34" w:type="dxa"/>
              <w:right w:w="34" w:type="dxa"/>
            </w:tcMar>
          </w:tcPr>
          <w:p w:rsidR="00B20C75" w:rsidRDefault="00110547">
            <w:pPr>
              <w:spacing w:after="0" w:line="240" w:lineRule="auto"/>
              <w:rPr>
                <w:sz w:val="24"/>
                <w:szCs w:val="24"/>
              </w:rPr>
            </w:pPr>
            <w:r>
              <w:rPr>
                <w:rFonts w:ascii="Times New Roman" w:hAnsi="Times New Roman" w:cs="Times New Roman"/>
                <w:i/>
                <w:color w:val="000000"/>
                <w:sz w:val="24"/>
                <w:szCs w:val="24"/>
              </w:rPr>
              <w:t>Дополнительная:</w:t>
            </w:r>
          </w:p>
        </w:tc>
      </w:tr>
      <w:tr w:rsidR="00B20C75">
        <w:trPr>
          <w:trHeight w:hRule="exact" w:val="26"/>
        </w:trPr>
        <w:tc>
          <w:tcPr>
            <w:tcW w:w="9654" w:type="dxa"/>
            <w:gridSpan w:val="2"/>
            <w:vMerge w:val="restart"/>
            <w:shd w:val="clear" w:color="000000" w:fill="FFFFFF"/>
            <w:tcMar>
              <w:left w:w="34" w:type="dxa"/>
              <w:right w:w="34" w:type="dxa"/>
            </w:tcMar>
          </w:tcPr>
          <w:p w:rsidR="00B20C75" w:rsidRDefault="0011054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Морфология.</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Дудорова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Слаутина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Морфология.</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Екатеринбург:</w:t>
            </w:r>
            <w:r>
              <w:t xml:space="preserve"> </w:t>
            </w:r>
            <w:r>
              <w:rPr>
                <w:rFonts w:ascii="Times New Roman" w:hAnsi="Times New Roman" w:cs="Times New Roman"/>
                <w:color w:val="000000"/>
                <w:sz w:val="24"/>
                <w:szCs w:val="24"/>
              </w:rPr>
              <w:t>Уральский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978-5-7996-1263-4.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A7BA3">
                <w:rPr>
                  <w:rStyle w:val="a3"/>
                </w:rPr>
                <w:t>http://www.iprbookshop.ru/66594.html</w:t>
              </w:r>
            </w:hyperlink>
            <w:r>
              <w:t xml:space="preserve"> </w:t>
            </w:r>
          </w:p>
        </w:tc>
      </w:tr>
      <w:tr w:rsidR="00B20C75">
        <w:trPr>
          <w:trHeight w:hRule="exact" w:val="1069"/>
        </w:trPr>
        <w:tc>
          <w:tcPr>
            <w:tcW w:w="9654" w:type="dxa"/>
            <w:gridSpan w:val="2"/>
            <w:vMerge/>
            <w:shd w:val="clear" w:color="000000" w:fill="FFFFFF"/>
            <w:tcMar>
              <w:left w:w="34" w:type="dxa"/>
              <w:right w:w="34" w:type="dxa"/>
            </w:tcMar>
          </w:tcPr>
          <w:p w:rsidR="00B20C75" w:rsidRDefault="00B20C75"/>
        </w:tc>
      </w:tr>
      <w:tr w:rsidR="00B20C75">
        <w:trPr>
          <w:trHeight w:hRule="exact" w:val="1096"/>
        </w:trPr>
        <w:tc>
          <w:tcPr>
            <w:tcW w:w="9654" w:type="dxa"/>
            <w:gridSpan w:val="2"/>
            <w:shd w:val="clear" w:color="000000" w:fill="FFFFFF"/>
            <w:tcMar>
              <w:left w:w="34" w:type="dxa"/>
              <w:right w:w="34" w:type="dxa"/>
            </w:tcMar>
          </w:tcPr>
          <w:p w:rsidR="00B20C75" w:rsidRDefault="0011054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Функциональный</w:t>
            </w:r>
            <w:r>
              <w:t xml:space="preserve"> </w:t>
            </w:r>
            <w:r>
              <w:rPr>
                <w:rFonts w:ascii="Times New Roman" w:hAnsi="Times New Roman" w:cs="Times New Roman"/>
                <w:color w:val="000000"/>
                <w:sz w:val="24"/>
                <w:szCs w:val="24"/>
              </w:rPr>
              <w:t>подход</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изучению</w:t>
            </w:r>
            <w:r>
              <w:t xml:space="preserve"> </w:t>
            </w:r>
            <w:r>
              <w:rPr>
                <w:rFonts w:ascii="Times New Roman" w:hAnsi="Times New Roman" w:cs="Times New Roman"/>
                <w:color w:val="000000"/>
                <w:sz w:val="24"/>
                <w:szCs w:val="24"/>
              </w:rPr>
              <w:t>синтаксиса.</w:t>
            </w:r>
            <w:r>
              <w:t xml:space="preserve"> </w:t>
            </w:r>
            <w:r>
              <w:rPr>
                <w:rFonts w:ascii="Times New Roman" w:hAnsi="Times New Roman" w:cs="Times New Roman"/>
                <w:color w:val="000000"/>
                <w:sz w:val="24"/>
                <w:szCs w:val="24"/>
              </w:rPr>
              <w:t>Словосочетание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простое</w:t>
            </w:r>
            <w:r>
              <w:t xml:space="preserve"> </w:t>
            </w:r>
            <w:r>
              <w:rPr>
                <w:rFonts w:ascii="Times New Roman" w:hAnsi="Times New Roman" w:cs="Times New Roman"/>
                <w:color w:val="000000"/>
                <w:sz w:val="24"/>
                <w:szCs w:val="24"/>
              </w:rPr>
              <w:t>предложение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Газаева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Владикавказ:</w:t>
            </w:r>
            <w:r>
              <w:t xml:space="preserve"> </w:t>
            </w:r>
            <w:r>
              <w:rPr>
                <w:rFonts w:ascii="Times New Roman" w:hAnsi="Times New Roman" w:cs="Times New Roman"/>
                <w:color w:val="000000"/>
                <w:sz w:val="24"/>
                <w:szCs w:val="24"/>
              </w:rPr>
              <w:t>Северо-Осетинский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A7BA3">
                <w:rPr>
                  <w:rStyle w:val="a3"/>
                </w:rPr>
                <w:t>http://www.iprbookshop.ru/73818.html</w:t>
              </w:r>
            </w:hyperlink>
            <w:r>
              <w:t xml:space="preserve"> </w:t>
            </w:r>
          </w:p>
        </w:tc>
      </w:tr>
      <w:tr w:rsidR="00B20C75">
        <w:trPr>
          <w:trHeight w:hRule="exact" w:val="585"/>
        </w:trPr>
        <w:tc>
          <w:tcPr>
            <w:tcW w:w="9654" w:type="dxa"/>
            <w:gridSpan w:val="2"/>
            <w:shd w:val="clear" w:color="000000" w:fill="FFFFFF"/>
            <w:tcMar>
              <w:left w:w="34" w:type="dxa"/>
              <w:right w:w="34" w:type="dxa"/>
            </w:tcMar>
          </w:tcPr>
          <w:p w:rsidR="00B20C75" w:rsidRDefault="0011054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B20C75">
        <w:trPr>
          <w:trHeight w:hRule="exact" w:val="612"/>
        </w:trPr>
        <w:tc>
          <w:tcPr>
            <w:tcW w:w="9654" w:type="dxa"/>
            <w:gridSpan w:val="2"/>
            <w:shd w:val="clear" w:color="000000" w:fill="FFFFFF"/>
            <w:tcMar>
              <w:left w:w="34" w:type="dxa"/>
              <w:right w:w="34" w:type="dxa"/>
            </w:tcMar>
          </w:tcPr>
          <w:p w:rsidR="00B20C75" w:rsidRDefault="0011054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5A7BA3">
                <w:rPr>
                  <w:rStyle w:val="a3"/>
                  <w:rFonts w:ascii="Times New Roman" w:hAnsi="Times New Roman" w:cs="Times New Roman"/>
                  <w:sz w:val="24"/>
                  <w:szCs w:val="24"/>
                </w:rPr>
                <w:t>http://www.iprbookshop.ru</w:t>
              </w:r>
            </w:hyperlink>
          </w:p>
          <w:p w:rsidR="00B20C75" w:rsidRDefault="0011054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5A7BA3">
                <w:rPr>
                  <w:rStyle w:val="a3"/>
                  <w:rFonts w:ascii="Times New Roman" w:hAnsi="Times New Roman" w:cs="Times New Roman"/>
                  <w:sz w:val="24"/>
                  <w:szCs w:val="24"/>
                </w:rPr>
                <w:t>http://biblio-online.ru</w:t>
              </w:r>
            </w:hyperlink>
          </w:p>
        </w:tc>
      </w:tr>
    </w:tbl>
    <w:p w:rsidR="00B20C75" w:rsidRDefault="001105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20C75">
        <w:trPr>
          <w:trHeight w:hRule="exact" w:val="9210"/>
        </w:trPr>
        <w:tc>
          <w:tcPr>
            <w:tcW w:w="9654" w:type="dxa"/>
            <w:shd w:val="clear" w:color="000000" w:fill="FFFFFF"/>
            <w:tcMar>
              <w:left w:w="34" w:type="dxa"/>
              <w:right w:w="34" w:type="dxa"/>
            </w:tcMar>
          </w:tcPr>
          <w:p w:rsidR="00B20C75" w:rsidRDefault="00110547">
            <w:pPr>
              <w:spacing w:after="0" w:line="240" w:lineRule="auto"/>
              <w:jc w:val="both"/>
              <w:rPr>
                <w:sz w:val="24"/>
                <w:szCs w:val="24"/>
              </w:rPr>
            </w:pPr>
            <w:r>
              <w:rPr>
                <w:rFonts w:ascii="Times New Roman" w:hAnsi="Times New Roman" w:cs="Times New Roman"/>
                <w:color w:val="000000"/>
                <w:sz w:val="24"/>
                <w:szCs w:val="24"/>
              </w:rPr>
              <w:lastRenderedPageBreak/>
              <w:t xml:space="preserve">3.    Единое окно доступа к образовательным ресурсам. Режим доступа: </w:t>
            </w:r>
            <w:hyperlink r:id="rId10" w:history="1">
              <w:r w:rsidR="005A7BA3">
                <w:rPr>
                  <w:rStyle w:val="a3"/>
                  <w:rFonts w:ascii="Times New Roman" w:hAnsi="Times New Roman" w:cs="Times New Roman"/>
                  <w:sz w:val="24"/>
                  <w:szCs w:val="24"/>
                </w:rPr>
                <w:t>http://window.edu.ru/</w:t>
              </w:r>
            </w:hyperlink>
          </w:p>
          <w:p w:rsidR="00B20C75" w:rsidRDefault="0011054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5A7BA3">
                <w:rPr>
                  <w:rStyle w:val="a3"/>
                  <w:rFonts w:ascii="Times New Roman" w:hAnsi="Times New Roman" w:cs="Times New Roman"/>
                  <w:sz w:val="24"/>
                  <w:szCs w:val="24"/>
                </w:rPr>
                <w:t>http://elibrary.ru</w:t>
              </w:r>
            </w:hyperlink>
          </w:p>
          <w:p w:rsidR="00B20C75" w:rsidRDefault="0011054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5A7BA3">
                <w:rPr>
                  <w:rStyle w:val="a3"/>
                  <w:rFonts w:ascii="Times New Roman" w:hAnsi="Times New Roman" w:cs="Times New Roman"/>
                  <w:sz w:val="24"/>
                  <w:szCs w:val="24"/>
                </w:rPr>
                <w:t>http://www.sciencedirect.com</w:t>
              </w:r>
            </w:hyperlink>
          </w:p>
          <w:p w:rsidR="00B20C75" w:rsidRDefault="0011054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B20C75" w:rsidRDefault="0011054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5A7BA3">
                <w:rPr>
                  <w:rStyle w:val="a3"/>
                  <w:rFonts w:ascii="Times New Roman" w:hAnsi="Times New Roman" w:cs="Times New Roman"/>
                  <w:sz w:val="24"/>
                  <w:szCs w:val="24"/>
                </w:rPr>
                <w:t>http://journals.cambridge.org</w:t>
              </w:r>
            </w:hyperlink>
          </w:p>
          <w:p w:rsidR="00B20C75" w:rsidRDefault="0011054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5A7BA3">
                <w:rPr>
                  <w:rStyle w:val="a3"/>
                  <w:rFonts w:ascii="Times New Roman" w:hAnsi="Times New Roman" w:cs="Times New Roman"/>
                  <w:sz w:val="24"/>
                  <w:szCs w:val="24"/>
                </w:rPr>
                <w:t>http://www.oxfordjoumals.org</w:t>
              </w:r>
            </w:hyperlink>
          </w:p>
          <w:p w:rsidR="00B20C75" w:rsidRDefault="0011054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5A7BA3">
                <w:rPr>
                  <w:rStyle w:val="a3"/>
                  <w:rFonts w:ascii="Times New Roman" w:hAnsi="Times New Roman" w:cs="Times New Roman"/>
                  <w:sz w:val="24"/>
                  <w:szCs w:val="24"/>
                </w:rPr>
                <w:t>http://dic.academic.ru/</w:t>
              </w:r>
            </w:hyperlink>
          </w:p>
          <w:p w:rsidR="00B20C75" w:rsidRDefault="0011054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5A7BA3">
                <w:rPr>
                  <w:rStyle w:val="a3"/>
                  <w:rFonts w:ascii="Times New Roman" w:hAnsi="Times New Roman" w:cs="Times New Roman"/>
                  <w:sz w:val="24"/>
                  <w:szCs w:val="24"/>
                </w:rPr>
                <w:t>http://www.benran.ru</w:t>
              </w:r>
            </w:hyperlink>
          </w:p>
          <w:p w:rsidR="00B20C75" w:rsidRDefault="0011054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5A7BA3">
                <w:rPr>
                  <w:rStyle w:val="a3"/>
                  <w:rFonts w:ascii="Times New Roman" w:hAnsi="Times New Roman" w:cs="Times New Roman"/>
                  <w:sz w:val="24"/>
                  <w:szCs w:val="24"/>
                </w:rPr>
                <w:t>http://www.gks.ru</w:t>
              </w:r>
            </w:hyperlink>
          </w:p>
          <w:p w:rsidR="00B20C75" w:rsidRDefault="0011054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5A7BA3">
                <w:rPr>
                  <w:rStyle w:val="a3"/>
                  <w:rFonts w:ascii="Times New Roman" w:hAnsi="Times New Roman" w:cs="Times New Roman"/>
                  <w:sz w:val="24"/>
                  <w:szCs w:val="24"/>
                </w:rPr>
                <w:t>http://diss.rsl.ru</w:t>
              </w:r>
            </w:hyperlink>
          </w:p>
          <w:p w:rsidR="00B20C75" w:rsidRDefault="0011054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5A7BA3">
                <w:rPr>
                  <w:rStyle w:val="a3"/>
                  <w:rFonts w:ascii="Times New Roman" w:hAnsi="Times New Roman" w:cs="Times New Roman"/>
                  <w:sz w:val="24"/>
                  <w:szCs w:val="24"/>
                </w:rPr>
                <w:t>http://ru.spinform.ru</w:t>
              </w:r>
            </w:hyperlink>
          </w:p>
          <w:p w:rsidR="00B20C75" w:rsidRDefault="0011054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20C75" w:rsidRDefault="0011054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20C75">
        <w:trPr>
          <w:trHeight w:hRule="exact" w:val="314"/>
        </w:trPr>
        <w:tc>
          <w:tcPr>
            <w:tcW w:w="9654" w:type="dxa"/>
            <w:shd w:val="clear" w:color="000000" w:fill="FFFFFF"/>
            <w:tcMar>
              <w:left w:w="34" w:type="dxa"/>
              <w:right w:w="34" w:type="dxa"/>
            </w:tcMar>
          </w:tcPr>
          <w:p w:rsidR="00B20C75" w:rsidRDefault="0011054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B20C75">
        <w:trPr>
          <w:trHeight w:hRule="exact" w:val="5866"/>
        </w:trPr>
        <w:tc>
          <w:tcPr>
            <w:tcW w:w="9654" w:type="dxa"/>
            <w:shd w:val="clear" w:color="000000" w:fill="FFFFFF"/>
            <w:tcMar>
              <w:left w:w="34" w:type="dxa"/>
              <w:right w:w="34" w:type="dxa"/>
            </w:tcMar>
          </w:tcPr>
          <w:p w:rsidR="00B20C75" w:rsidRDefault="0011054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20C75" w:rsidRDefault="0011054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B20C75" w:rsidRDefault="0011054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20C75" w:rsidRDefault="0011054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B20C75" w:rsidRDefault="0011054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tc>
      </w:tr>
    </w:tbl>
    <w:p w:rsidR="00B20C75" w:rsidRDefault="001105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20C75">
        <w:trPr>
          <w:trHeight w:hRule="exact" w:val="7948"/>
        </w:trPr>
        <w:tc>
          <w:tcPr>
            <w:tcW w:w="9654" w:type="dxa"/>
            <w:shd w:val="clear" w:color="000000" w:fill="FFFFFF"/>
            <w:tcMar>
              <w:left w:w="34" w:type="dxa"/>
              <w:right w:w="34" w:type="dxa"/>
            </w:tcMar>
          </w:tcPr>
          <w:p w:rsidR="00B20C75" w:rsidRDefault="00110547">
            <w:pPr>
              <w:spacing w:after="0" w:line="240" w:lineRule="auto"/>
              <w:jc w:val="both"/>
              <w:rPr>
                <w:sz w:val="24"/>
                <w:szCs w:val="24"/>
              </w:rPr>
            </w:pPr>
            <w:r>
              <w:rPr>
                <w:rFonts w:ascii="Times New Roman" w:hAnsi="Times New Roman" w:cs="Times New Roman"/>
                <w:color w:val="000000"/>
                <w:sz w:val="24"/>
                <w:szCs w:val="24"/>
              </w:rPr>
              <w:lastRenderedPageBreak/>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20C75" w:rsidRDefault="0011054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20C75" w:rsidRDefault="0011054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B20C75" w:rsidRDefault="0011054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20C75" w:rsidRDefault="0011054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20C75" w:rsidRDefault="0011054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20C75">
        <w:trPr>
          <w:trHeight w:hRule="exact" w:val="855"/>
        </w:trPr>
        <w:tc>
          <w:tcPr>
            <w:tcW w:w="9654" w:type="dxa"/>
            <w:shd w:val="clear" w:color="000000" w:fill="FFFFFF"/>
            <w:tcMar>
              <w:left w:w="34" w:type="dxa"/>
              <w:right w:w="34" w:type="dxa"/>
            </w:tcMar>
          </w:tcPr>
          <w:p w:rsidR="00B20C75" w:rsidRDefault="0011054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20C75">
        <w:trPr>
          <w:trHeight w:hRule="exact" w:val="2989"/>
        </w:trPr>
        <w:tc>
          <w:tcPr>
            <w:tcW w:w="9654" w:type="dxa"/>
            <w:shd w:val="clear" w:color="000000" w:fill="FFFFFF"/>
            <w:tcMar>
              <w:left w:w="34" w:type="dxa"/>
              <w:right w:w="34" w:type="dxa"/>
            </w:tcMar>
          </w:tcPr>
          <w:p w:rsidR="00B20C75" w:rsidRDefault="0011054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B20C75" w:rsidRDefault="00B20C75">
            <w:pPr>
              <w:spacing w:after="0" w:line="240" w:lineRule="auto"/>
              <w:jc w:val="both"/>
              <w:rPr>
                <w:sz w:val="24"/>
                <w:szCs w:val="24"/>
              </w:rPr>
            </w:pPr>
          </w:p>
          <w:p w:rsidR="00B20C75" w:rsidRDefault="0011054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20C75" w:rsidRDefault="0011054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20C75" w:rsidRDefault="0011054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20C75" w:rsidRDefault="0011054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B20C75" w:rsidRDefault="0011054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B20C75" w:rsidRDefault="0011054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B20C75" w:rsidRDefault="00B20C75">
            <w:pPr>
              <w:spacing w:after="0" w:line="240" w:lineRule="auto"/>
              <w:jc w:val="both"/>
              <w:rPr>
                <w:sz w:val="24"/>
                <w:szCs w:val="24"/>
              </w:rPr>
            </w:pPr>
          </w:p>
          <w:p w:rsidR="00B20C75" w:rsidRDefault="0011054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B20C75">
        <w:trPr>
          <w:trHeight w:hRule="exact" w:val="304"/>
        </w:trPr>
        <w:tc>
          <w:tcPr>
            <w:tcW w:w="9654" w:type="dxa"/>
            <w:shd w:val="clear" w:color="000000" w:fill="FFFFFF"/>
            <w:tcMar>
              <w:left w:w="34" w:type="dxa"/>
              <w:right w:w="34" w:type="dxa"/>
            </w:tcMar>
          </w:tcPr>
          <w:p w:rsidR="00B20C75" w:rsidRDefault="0011054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B20C75">
        <w:trPr>
          <w:trHeight w:hRule="exact" w:val="304"/>
        </w:trPr>
        <w:tc>
          <w:tcPr>
            <w:tcW w:w="9654" w:type="dxa"/>
            <w:shd w:val="clear" w:color="000000" w:fill="FFFFFF"/>
            <w:tcMar>
              <w:left w:w="34" w:type="dxa"/>
              <w:right w:w="34" w:type="dxa"/>
            </w:tcMar>
          </w:tcPr>
          <w:p w:rsidR="00B20C75" w:rsidRDefault="0011054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B20C75">
        <w:trPr>
          <w:trHeight w:hRule="exact" w:val="304"/>
        </w:trPr>
        <w:tc>
          <w:tcPr>
            <w:tcW w:w="9654" w:type="dxa"/>
            <w:shd w:val="clear" w:color="000000" w:fill="FFFFFF"/>
            <w:tcMar>
              <w:left w:w="34" w:type="dxa"/>
              <w:right w:w="34" w:type="dxa"/>
            </w:tcMar>
          </w:tcPr>
          <w:p w:rsidR="00B20C75" w:rsidRDefault="00110547">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5A7BA3">
                <w:rPr>
                  <w:rStyle w:val="a3"/>
                  <w:rFonts w:ascii="Times New Roman" w:hAnsi="Times New Roman" w:cs="Times New Roman"/>
                  <w:sz w:val="24"/>
                  <w:szCs w:val="24"/>
                </w:rPr>
                <w:t>http://www.president.kremlin.ru</w:t>
              </w:r>
            </w:hyperlink>
          </w:p>
        </w:tc>
      </w:tr>
      <w:tr w:rsidR="00B20C75">
        <w:trPr>
          <w:trHeight w:hRule="exact" w:val="304"/>
        </w:trPr>
        <w:tc>
          <w:tcPr>
            <w:tcW w:w="9654" w:type="dxa"/>
            <w:shd w:val="clear" w:color="000000" w:fill="FFFFFF"/>
            <w:tcMar>
              <w:left w:w="34" w:type="dxa"/>
              <w:right w:w="34" w:type="dxa"/>
            </w:tcMar>
          </w:tcPr>
          <w:p w:rsidR="00B20C75" w:rsidRDefault="00110547">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5A7BA3">
                <w:rPr>
                  <w:rStyle w:val="a3"/>
                  <w:rFonts w:ascii="Times New Roman" w:hAnsi="Times New Roman" w:cs="Times New Roman"/>
                  <w:sz w:val="24"/>
                  <w:szCs w:val="24"/>
                </w:rPr>
                <w:t>http://www.ict.edu.ru</w:t>
              </w:r>
            </w:hyperlink>
          </w:p>
        </w:tc>
      </w:tr>
      <w:tr w:rsidR="00B20C75">
        <w:trPr>
          <w:trHeight w:hRule="exact" w:val="304"/>
        </w:trPr>
        <w:tc>
          <w:tcPr>
            <w:tcW w:w="9654" w:type="dxa"/>
            <w:shd w:val="clear" w:color="000000" w:fill="FFFFFF"/>
            <w:tcMar>
              <w:left w:w="34" w:type="dxa"/>
              <w:right w:w="34" w:type="dxa"/>
            </w:tcMar>
          </w:tcPr>
          <w:p w:rsidR="00B20C75" w:rsidRDefault="00110547">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B20C75">
        <w:trPr>
          <w:trHeight w:hRule="exact" w:val="585"/>
        </w:trPr>
        <w:tc>
          <w:tcPr>
            <w:tcW w:w="9654" w:type="dxa"/>
            <w:shd w:val="clear" w:color="000000" w:fill="FFFFFF"/>
            <w:tcMar>
              <w:left w:w="34" w:type="dxa"/>
              <w:right w:w="34" w:type="dxa"/>
            </w:tcMar>
          </w:tcPr>
          <w:p w:rsidR="00B20C75" w:rsidRDefault="0011054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B20C75" w:rsidRDefault="00110547">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5A7BA3">
                <w:rPr>
                  <w:rStyle w:val="a3"/>
                  <w:rFonts w:ascii="Times New Roman" w:hAnsi="Times New Roman" w:cs="Times New Roman"/>
                  <w:sz w:val="24"/>
                  <w:szCs w:val="24"/>
                </w:rPr>
                <w:t>http://fgosvo.ru</w:t>
              </w:r>
            </w:hyperlink>
          </w:p>
        </w:tc>
      </w:tr>
      <w:tr w:rsidR="00B20C75">
        <w:trPr>
          <w:trHeight w:hRule="exact" w:val="304"/>
        </w:trPr>
        <w:tc>
          <w:tcPr>
            <w:tcW w:w="9654" w:type="dxa"/>
            <w:shd w:val="clear" w:color="000000" w:fill="FFFFFF"/>
            <w:tcMar>
              <w:left w:w="34" w:type="dxa"/>
              <w:right w:w="34" w:type="dxa"/>
            </w:tcMar>
          </w:tcPr>
          <w:p w:rsidR="00B20C75" w:rsidRDefault="0011054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5A7BA3">
                <w:rPr>
                  <w:rStyle w:val="a3"/>
                  <w:rFonts w:ascii="Times New Roman" w:hAnsi="Times New Roman" w:cs="Times New Roman"/>
                  <w:sz w:val="24"/>
                  <w:szCs w:val="24"/>
                </w:rPr>
                <w:t>http://pravo.gov.ru</w:t>
              </w:r>
            </w:hyperlink>
          </w:p>
        </w:tc>
      </w:tr>
      <w:tr w:rsidR="00B20C75">
        <w:trPr>
          <w:trHeight w:hRule="exact" w:val="304"/>
        </w:trPr>
        <w:tc>
          <w:tcPr>
            <w:tcW w:w="9654" w:type="dxa"/>
            <w:shd w:val="clear" w:color="000000" w:fill="FFFFFF"/>
            <w:tcMar>
              <w:left w:w="34" w:type="dxa"/>
              <w:right w:w="34" w:type="dxa"/>
            </w:tcMar>
          </w:tcPr>
          <w:p w:rsidR="00B20C75" w:rsidRDefault="0011054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5A7BA3">
                <w:rPr>
                  <w:rStyle w:val="a3"/>
                  <w:rFonts w:ascii="Times New Roman" w:hAnsi="Times New Roman" w:cs="Times New Roman"/>
                  <w:sz w:val="24"/>
                  <w:szCs w:val="24"/>
                </w:rPr>
                <w:t>http://edu.garant.ru/omga/</w:t>
              </w:r>
            </w:hyperlink>
          </w:p>
        </w:tc>
      </w:tr>
      <w:tr w:rsidR="00B20C75">
        <w:trPr>
          <w:trHeight w:hRule="exact" w:val="585"/>
        </w:trPr>
        <w:tc>
          <w:tcPr>
            <w:tcW w:w="9654" w:type="dxa"/>
            <w:shd w:val="clear" w:color="000000" w:fill="FFFFFF"/>
            <w:tcMar>
              <w:left w:w="34" w:type="dxa"/>
              <w:right w:w="34" w:type="dxa"/>
            </w:tcMar>
          </w:tcPr>
          <w:p w:rsidR="00B20C75" w:rsidRDefault="0011054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5A7BA3">
                <w:rPr>
                  <w:rStyle w:val="a3"/>
                  <w:rFonts w:ascii="Times New Roman" w:hAnsi="Times New Roman" w:cs="Times New Roman"/>
                  <w:sz w:val="24"/>
                  <w:szCs w:val="24"/>
                </w:rPr>
                <w:t>http://www.consultant.ru/edu/student/study/</w:t>
              </w:r>
            </w:hyperlink>
          </w:p>
        </w:tc>
      </w:tr>
      <w:tr w:rsidR="00B20C75">
        <w:trPr>
          <w:trHeight w:hRule="exact" w:val="295"/>
        </w:trPr>
        <w:tc>
          <w:tcPr>
            <w:tcW w:w="9654" w:type="dxa"/>
            <w:shd w:val="clear" w:color="000000" w:fill="FFFFFF"/>
            <w:tcMar>
              <w:left w:w="34" w:type="dxa"/>
              <w:right w:w="34" w:type="dxa"/>
            </w:tcMar>
          </w:tcPr>
          <w:p w:rsidR="00B20C75" w:rsidRDefault="0011054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bl>
    <w:p w:rsidR="00B20C75" w:rsidRDefault="001105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20C75">
        <w:trPr>
          <w:trHeight w:hRule="exact" w:val="18"/>
        </w:trPr>
        <w:tc>
          <w:tcPr>
            <w:tcW w:w="9654" w:type="dxa"/>
            <w:shd w:val="clear" w:color="000000" w:fill="FFFFFF"/>
            <w:tcMar>
              <w:left w:w="34" w:type="dxa"/>
              <w:right w:w="34" w:type="dxa"/>
            </w:tcMar>
          </w:tcPr>
          <w:p w:rsidR="00B20C75" w:rsidRDefault="00B20C75"/>
        </w:tc>
      </w:tr>
      <w:tr w:rsidR="00B20C75">
        <w:trPr>
          <w:trHeight w:hRule="exact" w:val="7587"/>
        </w:trPr>
        <w:tc>
          <w:tcPr>
            <w:tcW w:w="9654" w:type="dxa"/>
            <w:shd w:val="clear" w:color="000000" w:fill="FFFFFF"/>
            <w:tcMar>
              <w:left w:w="34" w:type="dxa"/>
              <w:right w:w="34" w:type="dxa"/>
            </w:tcMar>
          </w:tcPr>
          <w:p w:rsidR="00B20C75" w:rsidRDefault="0011054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B20C75" w:rsidRDefault="0011054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20C75" w:rsidRDefault="0011054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B20C75" w:rsidRDefault="0011054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20C75" w:rsidRDefault="0011054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20C75" w:rsidRDefault="0011054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20C75" w:rsidRDefault="0011054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B20C75" w:rsidRDefault="0011054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B20C75" w:rsidRDefault="0011054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B20C75" w:rsidRDefault="0011054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B20C75" w:rsidRDefault="0011054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20C75" w:rsidRDefault="0011054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B20C75" w:rsidRDefault="0011054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20C75" w:rsidRDefault="0011054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B20C75">
        <w:trPr>
          <w:trHeight w:hRule="exact" w:val="277"/>
        </w:trPr>
        <w:tc>
          <w:tcPr>
            <w:tcW w:w="9640" w:type="dxa"/>
          </w:tcPr>
          <w:p w:rsidR="00B20C75" w:rsidRDefault="00B20C75"/>
        </w:tc>
      </w:tr>
      <w:tr w:rsidR="00B20C75">
        <w:trPr>
          <w:trHeight w:hRule="exact" w:val="585"/>
        </w:trPr>
        <w:tc>
          <w:tcPr>
            <w:tcW w:w="9654" w:type="dxa"/>
            <w:shd w:val="clear" w:color="000000" w:fill="FFFFFF"/>
            <w:tcMar>
              <w:left w:w="34" w:type="dxa"/>
              <w:right w:w="34" w:type="dxa"/>
            </w:tcMar>
          </w:tcPr>
          <w:p w:rsidR="00B20C75" w:rsidRDefault="0011054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B20C75">
        <w:trPr>
          <w:trHeight w:hRule="exact" w:val="6922"/>
        </w:trPr>
        <w:tc>
          <w:tcPr>
            <w:tcW w:w="9654" w:type="dxa"/>
            <w:shd w:val="clear" w:color="000000" w:fill="FFFFFF"/>
            <w:tcMar>
              <w:left w:w="34" w:type="dxa"/>
              <w:right w:w="34" w:type="dxa"/>
            </w:tcMar>
          </w:tcPr>
          <w:p w:rsidR="00B20C75" w:rsidRDefault="0011054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20C75" w:rsidRDefault="0011054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20C75" w:rsidRDefault="0011054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20C75" w:rsidRDefault="0011054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w:t>
            </w:r>
          </w:p>
        </w:tc>
      </w:tr>
    </w:tbl>
    <w:p w:rsidR="00B20C75" w:rsidRDefault="001105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20C75">
        <w:trPr>
          <w:trHeight w:hRule="exact" w:val="7317"/>
        </w:trPr>
        <w:tc>
          <w:tcPr>
            <w:tcW w:w="9654" w:type="dxa"/>
            <w:shd w:val="clear" w:color="000000" w:fill="FFFFFF"/>
            <w:tcMar>
              <w:left w:w="34" w:type="dxa"/>
              <w:right w:w="34" w:type="dxa"/>
            </w:tcMar>
          </w:tcPr>
          <w:p w:rsidR="00B20C75" w:rsidRDefault="00110547">
            <w:pPr>
              <w:spacing w:after="0" w:line="240" w:lineRule="auto"/>
              <w:jc w:val="both"/>
              <w:rPr>
                <w:sz w:val="24"/>
                <w:szCs w:val="24"/>
              </w:rPr>
            </w:pPr>
            <w:r>
              <w:rPr>
                <w:rFonts w:ascii="Times New Roman" w:hAnsi="Times New Roman" w:cs="Times New Roman"/>
                <w:color w:val="000000"/>
                <w:sz w:val="24"/>
                <w:szCs w:val="24"/>
              </w:rPr>
              <w:lastRenderedPageBreak/>
              <w:t>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20C75" w:rsidRDefault="00110547">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B20C75" w:rsidRDefault="0011054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B20C75" w:rsidRDefault="00B20C75"/>
    <w:sectPr w:rsidR="00B20C7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10547"/>
    <w:rsid w:val="001F0BC7"/>
    <w:rsid w:val="005A7BA3"/>
    <w:rsid w:val="008363C7"/>
    <w:rsid w:val="00B20C75"/>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10547"/>
    <w:rPr>
      <w:color w:val="0563C1" w:themeColor="hyperlink"/>
      <w:u w:val="single"/>
    </w:rPr>
  </w:style>
  <w:style w:type="character" w:styleId="a4">
    <w:name w:val="Unresolved Mention"/>
    <w:basedOn w:val="a0"/>
    <w:uiPriority w:val="99"/>
    <w:semiHidden/>
    <w:unhideWhenUsed/>
    <w:rsid w:val="001105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73818.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66594.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www.biblio-online.ru/bcode/434343"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www.biblio-online.ru/bcode/434345"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7824</Words>
  <Characters>44602</Characters>
  <Application>Microsoft Office Word</Application>
  <DocSecurity>0</DocSecurity>
  <Lines>371</Lines>
  <Paragraphs>104</Paragraphs>
  <ScaleCrop>false</ScaleCrop>
  <Company/>
  <LinksUpToDate>false</LinksUpToDate>
  <CharactersWithSpaces>52322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2022-2023_ФГОС3++2022_Бак-ОФО-РСО(22)_plx_Современный русский язык</dc:title>
  <dc:creator>FastReport.NET</dc:creator>
  <cp:lastModifiedBy>Mark Bernstorf</cp:lastModifiedBy>
  <cp:revision>4</cp:revision>
  <dcterms:created xsi:type="dcterms:W3CDTF">2022-05-02T09:09:00Z</dcterms:created>
  <dcterms:modified xsi:type="dcterms:W3CDTF">2022-11-12T17:06:00Z</dcterms:modified>
</cp:coreProperties>
</file>